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E5F07" w14:textId="77777777" w:rsidR="00E33476" w:rsidRPr="00CE6338" w:rsidRDefault="00E33476" w:rsidP="003D285A">
      <w:pPr>
        <w:spacing w:after="0" w:line="360" w:lineRule="auto"/>
        <w:jc w:val="center"/>
        <w:rPr>
          <w:rFonts w:cs="Times New Roman"/>
          <w:b/>
          <w:sz w:val="32"/>
        </w:rPr>
      </w:pPr>
      <w:r w:rsidRPr="00CE6338">
        <w:rPr>
          <w:rFonts w:cs="Times New Roman"/>
          <w:b/>
          <w:sz w:val="32"/>
        </w:rPr>
        <w:t xml:space="preserve">CONCORSO </w:t>
      </w:r>
      <w:r>
        <w:rPr>
          <w:rFonts w:cs="Times New Roman"/>
          <w:b/>
          <w:sz w:val="32"/>
        </w:rPr>
        <w:t xml:space="preserve">NAZIONALE </w:t>
      </w:r>
      <w:r w:rsidRPr="00CE6338">
        <w:rPr>
          <w:rFonts w:cs="Times New Roman"/>
          <w:b/>
          <w:sz w:val="32"/>
        </w:rPr>
        <w:t xml:space="preserve"> </w:t>
      </w:r>
    </w:p>
    <w:p w14:paraId="76507F42" w14:textId="77777777" w:rsidR="00E33476" w:rsidRPr="00CE6338" w:rsidRDefault="00E33476" w:rsidP="003D285A">
      <w:pPr>
        <w:spacing w:after="0" w:line="360" w:lineRule="auto"/>
        <w:jc w:val="center"/>
        <w:rPr>
          <w:rFonts w:cs="Times New Roman"/>
          <w:i/>
        </w:rPr>
      </w:pPr>
      <w:r>
        <w:rPr>
          <w:rFonts w:cs="Times New Roman"/>
        </w:rPr>
        <w:t>“MUSICA &amp; MATEMATICA”</w:t>
      </w:r>
    </w:p>
    <w:p w14:paraId="092F0084" w14:textId="77777777" w:rsidR="00E33476" w:rsidRPr="00CE6338" w:rsidRDefault="00E33476" w:rsidP="003D285A">
      <w:pPr>
        <w:spacing w:after="0" w:line="360" w:lineRule="auto"/>
        <w:jc w:val="center"/>
        <w:rPr>
          <w:rFonts w:cs="Times New Roman"/>
        </w:rPr>
      </w:pPr>
    </w:p>
    <w:p w14:paraId="6B336D0A" w14:textId="6995F6D2" w:rsidR="00E33476" w:rsidRPr="00E91452" w:rsidRDefault="00E33476" w:rsidP="00E91452">
      <w:pPr>
        <w:jc w:val="both"/>
        <w:rPr>
          <w:rFonts w:ascii="Optima" w:hAnsi="Optima"/>
          <w:i/>
        </w:rPr>
      </w:pPr>
      <w:r>
        <w:rPr>
          <w:rFonts w:ascii="Optima" w:hAnsi="Optima"/>
          <w:i/>
        </w:rPr>
        <w:t xml:space="preserve">Già </w:t>
      </w:r>
      <w:r w:rsidRPr="00C941E6">
        <w:rPr>
          <w:rFonts w:ascii="Optima" w:hAnsi="Optima"/>
          <w:i/>
        </w:rPr>
        <w:t>Pitagora anticamente aveva scoperto la relazione che intercorre tra la Musica e la Matematica</w:t>
      </w:r>
      <w:r>
        <w:rPr>
          <w:rFonts w:ascii="Optima" w:hAnsi="Optima"/>
          <w:i/>
        </w:rPr>
        <w:t>. “</w:t>
      </w:r>
      <w:r w:rsidRPr="00C941E6">
        <w:rPr>
          <w:rFonts w:ascii="Optima" w:hAnsi="Optima"/>
          <w:i/>
          <w:iCs/>
        </w:rPr>
        <w:t>La mu</w:t>
      </w:r>
      <w:r w:rsidR="003305AC">
        <w:rPr>
          <w:rFonts w:ascii="Optima" w:hAnsi="Optima"/>
          <w:i/>
          <w:iCs/>
        </w:rPr>
        <w:t>sica non può progredire senza l’</w:t>
      </w:r>
      <w:r w:rsidRPr="00C941E6">
        <w:rPr>
          <w:rFonts w:ascii="Optima" w:hAnsi="Optima"/>
          <w:i/>
          <w:iCs/>
        </w:rPr>
        <w:t xml:space="preserve">ausilio della scienza" (Pierre </w:t>
      </w:r>
      <w:proofErr w:type="spellStart"/>
      <w:r w:rsidRPr="00C941E6">
        <w:rPr>
          <w:rFonts w:ascii="Optima" w:hAnsi="Optima"/>
          <w:i/>
          <w:iCs/>
        </w:rPr>
        <w:t>Boulez</w:t>
      </w:r>
      <w:proofErr w:type="spellEnd"/>
      <w:r w:rsidRPr="00C941E6">
        <w:rPr>
          <w:rFonts w:ascii="Optima" w:hAnsi="Optima"/>
          <w:i/>
          <w:iCs/>
        </w:rPr>
        <w:t>)</w:t>
      </w:r>
      <w:r>
        <w:rPr>
          <w:rFonts w:ascii="Optima" w:hAnsi="Optima"/>
          <w:i/>
          <w:iCs/>
        </w:rPr>
        <w:t xml:space="preserve">. </w:t>
      </w:r>
      <w:r>
        <w:rPr>
          <w:rFonts w:ascii="Optima" w:hAnsi="Optima"/>
          <w:i/>
        </w:rPr>
        <w:t xml:space="preserve"> Un’affermazione che più attuale non potrebbe essere. Come sarebbe oggi la musica senza i software musicali, i sintetizzatori, le chitarre elettriche, ecc. ecc.? Ecco perché </w:t>
      </w:r>
      <w:r w:rsidRPr="00E91452">
        <w:rPr>
          <w:rFonts w:ascii="Optima" w:hAnsi="Optima"/>
          <w:b/>
          <w:i/>
        </w:rPr>
        <w:t>“Musica &amp; Matematica”</w:t>
      </w:r>
      <w:r w:rsidR="00BF5A95">
        <w:rPr>
          <w:rFonts w:ascii="Optima" w:hAnsi="Optima"/>
          <w:b/>
          <w:i/>
        </w:rPr>
        <w:t>.</w:t>
      </w:r>
    </w:p>
    <w:p w14:paraId="2EEB1577" w14:textId="77777777" w:rsidR="00E33476" w:rsidRPr="00CE6338" w:rsidRDefault="00E33476" w:rsidP="003D285A">
      <w:pPr>
        <w:spacing w:after="0" w:line="360" w:lineRule="auto"/>
        <w:jc w:val="both"/>
        <w:rPr>
          <w:rFonts w:cs="Times New Roman"/>
        </w:rPr>
      </w:pPr>
    </w:p>
    <w:p w14:paraId="0BA34163" w14:textId="45893CE0" w:rsidR="00E33476" w:rsidRPr="00CE6338" w:rsidRDefault="00BF5A95" w:rsidP="00280C47">
      <w:pPr>
        <w:spacing w:after="0" w:line="360" w:lineRule="auto"/>
        <w:jc w:val="center"/>
        <w:rPr>
          <w:rFonts w:cs="Times New Roman"/>
          <w:b/>
        </w:rPr>
      </w:pPr>
      <w:r w:rsidRPr="00CE6338">
        <w:rPr>
          <w:rFonts w:cs="Times New Roman"/>
          <w:b/>
        </w:rPr>
        <w:t>REGOLAMENTO</w:t>
      </w:r>
    </w:p>
    <w:p w14:paraId="26EE0D56" w14:textId="77777777" w:rsidR="00BF5A95" w:rsidRDefault="00BF5A95" w:rsidP="00280C47">
      <w:pPr>
        <w:spacing w:after="0" w:line="360" w:lineRule="auto"/>
        <w:jc w:val="center"/>
        <w:rPr>
          <w:rFonts w:cs="Times New Roman"/>
          <w:b/>
        </w:rPr>
      </w:pPr>
    </w:p>
    <w:p w14:paraId="11102D90" w14:textId="77777777" w:rsidR="00E33476" w:rsidRPr="00CE6338" w:rsidRDefault="00E33476" w:rsidP="00280C47">
      <w:pPr>
        <w:spacing w:after="0" w:line="360" w:lineRule="auto"/>
        <w:jc w:val="center"/>
        <w:rPr>
          <w:rFonts w:cs="Times New Roman"/>
          <w:b/>
        </w:rPr>
      </w:pPr>
      <w:r w:rsidRPr="00CE6338">
        <w:rPr>
          <w:rFonts w:cs="Times New Roman"/>
          <w:b/>
        </w:rPr>
        <w:t>Art. 1</w:t>
      </w:r>
    </w:p>
    <w:p w14:paraId="34B0A270" w14:textId="77777777" w:rsidR="00E33476" w:rsidRPr="00CE6338" w:rsidRDefault="00E33476" w:rsidP="00280C47">
      <w:pPr>
        <w:spacing w:after="0" w:line="360" w:lineRule="auto"/>
        <w:jc w:val="center"/>
        <w:rPr>
          <w:rFonts w:cs="Times New Roman"/>
          <w:b/>
        </w:rPr>
      </w:pPr>
      <w:r w:rsidRPr="00CE6338">
        <w:rPr>
          <w:rFonts w:cs="Times New Roman"/>
          <w:b/>
        </w:rPr>
        <w:t>Finalità</w:t>
      </w:r>
    </w:p>
    <w:p w14:paraId="77547435" w14:textId="05D3E254" w:rsidR="00E33476" w:rsidRPr="00BF5A95" w:rsidRDefault="00BF5A95" w:rsidP="00BF5A95">
      <w:pPr>
        <w:spacing w:line="360" w:lineRule="auto"/>
        <w:jc w:val="both"/>
        <w:rPr>
          <w:rFonts w:cs="Times New Roman"/>
        </w:rPr>
      </w:pPr>
      <w:r w:rsidRPr="00BF5A95">
        <w:rPr>
          <w:rFonts w:cs="Times New Roman"/>
        </w:rPr>
        <w:t>I</w:t>
      </w:r>
      <w:r w:rsidR="00E33476" w:rsidRPr="00BF5A95">
        <w:rPr>
          <w:rFonts w:cs="Times New Roman"/>
        </w:rPr>
        <w:t>l concorso è dedicato a tutti</w:t>
      </w:r>
      <w:r w:rsidR="00123008" w:rsidRPr="00BF5A95">
        <w:rPr>
          <w:rFonts w:cs="Times New Roman"/>
        </w:rPr>
        <w:t xml:space="preserve"> gli</w:t>
      </w:r>
      <w:r w:rsidR="00E33476" w:rsidRPr="00BF5A95">
        <w:rPr>
          <w:rFonts w:cs="Times New Roman"/>
        </w:rPr>
        <w:t xml:space="preserve"> studenti che, oltre ad impegnarsi nello studio, hanno anche la passione per la musica. Per questo il concorso intende premiare chi dimostra capacità creative e tecniche tali da porre le premesse per uno sviluppo professionale. Il panorama musicale è costellato di artisti diplomati e laureati di grande successo, ottenuto anche grazie al proprio bagaglio culturale.  </w:t>
      </w:r>
    </w:p>
    <w:p w14:paraId="7DFB0711" w14:textId="77777777" w:rsidR="00E33476" w:rsidRPr="00CE6338" w:rsidRDefault="00E33476" w:rsidP="00280C47">
      <w:pPr>
        <w:spacing w:after="0" w:line="360" w:lineRule="auto"/>
        <w:jc w:val="center"/>
        <w:rPr>
          <w:rFonts w:cs="Times New Roman"/>
          <w:b/>
        </w:rPr>
      </w:pPr>
      <w:r w:rsidRPr="00CE6338">
        <w:rPr>
          <w:rFonts w:cs="Times New Roman"/>
          <w:b/>
        </w:rPr>
        <w:t>Art. 2</w:t>
      </w:r>
    </w:p>
    <w:p w14:paraId="224B1415" w14:textId="77777777" w:rsidR="00E33476" w:rsidRPr="00CE6338" w:rsidRDefault="00E33476" w:rsidP="00280C47">
      <w:pPr>
        <w:spacing w:after="0" w:line="360" w:lineRule="auto"/>
        <w:jc w:val="center"/>
        <w:rPr>
          <w:rFonts w:cs="Times New Roman"/>
          <w:b/>
        </w:rPr>
      </w:pPr>
      <w:r w:rsidRPr="00CE6338">
        <w:rPr>
          <w:rFonts w:cs="Times New Roman"/>
          <w:b/>
        </w:rPr>
        <w:t>Destinatari</w:t>
      </w:r>
    </w:p>
    <w:p w14:paraId="354E3BAD" w14:textId="285383A5" w:rsidR="00E33476" w:rsidRDefault="00E33476" w:rsidP="003D285A">
      <w:pPr>
        <w:spacing w:after="0" w:line="360" w:lineRule="auto"/>
        <w:jc w:val="both"/>
        <w:rPr>
          <w:rFonts w:cs="Times New Roman"/>
        </w:rPr>
      </w:pPr>
      <w:r w:rsidRPr="00CE6338">
        <w:rPr>
          <w:rFonts w:cs="Times New Roman"/>
        </w:rPr>
        <w:t xml:space="preserve">Il concorso è rivolto a tutti </w:t>
      </w:r>
      <w:r>
        <w:t>i gruppi musicali che si sono format</w:t>
      </w:r>
      <w:r w:rsidR="00BF5A95">
        <w:t>i</w:t>
      </w:r>
      <w:r>
        <w:t xml:space="preserve"> all’interno degli Istituti Secondari di Secondo Grado e delle Università di tutta Itali</w:t>
      </w:r>
      <w:r w:rsidR="00BF5A95">
        <w:t>a (almeno il 30% del gruppo dev’</w:t>
      </w:r>
      <w:r>
        <w:t>essere composto da studenti)</w:t>
      </w:r>
    </w:p>
    <w:p w14:paraId="155431B8" w14:textId="77777777" w:rsidR="00E33476" w:rsidRDefault="00E33476" w:rsidP="003D285A">
      <w:pPr>
        <w:spacing w:after="0" w:line="360" w:lineRule="auto"/>
        <w:jc w:val="both"/>
        <w:rPr>
          <w:rFonts w:cs="Times New Roman"/>
        </w:rPr>
      </w:pPr>
      <w:r w:rsidRPr="007D6D69">
        <w:rPr>
          <w:rFonts w:cs="Times New Roman"/>
        </w:rPr>
        <w:t>L’età media dei componenti di ogni gruppo non deve superare i 25 anni e almeno due elementi del medesimo devono dimostrare di frequentare i corsi scolastici.</w:t>
      </w:r>
    </w:p>
    <w:p w14:paraId="5A041976" w14:textId="77777777" w:rsidR="00E33476" w:rsidRPr="00CE6338" w:rsidRDefault="00E33476" w:rsidP="00280C47">
      <w:pPr>
        <w:spacing w:after="0" w:line="360" w:lineRule="auto"/>
        <w:jc w:val="center"/>
        <w:rPr>
          <w:rFonts w:cs="Times New Roman"/>
          <w:b/>
        </w:rPr>
      </w:pPr>
    </w:p>
    <w:p w14:paraId="5C072D4A" w14:textId="77777777" w:rsidR="00E33476" w:rsidRPr="00CE6338" w:rsidRDefault="00E33476" w:rsidP="00280C47">
      <w:pPr>
        <w:spacing w:after="0" w:line="360" w:lineRule="auto"/>
        <w:jc w:val="center"/>
        <w:rPr>
          <w:rFonts w:cs="Times New Roman"/>
          <w:b/>
        </w:rPr>
      </w:pPr>
      <w:r w:rsidRPr="00CE6338">
        <w:rPr>
          <w:rFonts w:cs="Times New Roman"/>
          <w:b/>
        </w:rPr>
        <w:t>Art. 3</w:t>
      </w:r>
    </w:p>
    <w:p w14:paraId="1A615CD5" w14:textId="77777777" w:rsidR="00E33476" w:rsidRPr="00CE6338" w:rsidRDefault="00E33476" w:rsidP="00280C47">
      <w:pPr>
        <w:spacing w:after="0" w:line="360" w:lineRule="auto"/>
        <w:jc w:val="center"/>
        <w:rPr>
          <w:rFonts w:cs="Times New Roman"/>
          <w:b/>
        </w:rPr>
      </w:pPr>
      <w:r w:rsidRPr="00CE6338">
        <w:rPr>
          <w:rFonts w:cs="Times New Roman"/>
          <w:b/>
        </w:rPr>
        <w:t>Tipologia di elaborati ammessi al concorso</w:t>
      </w:r>
    </w:p>
    <w:p w14:paraId="24330EE7" w14:textId="3CF131D2" w:rsidR="00E33476" w:rsidRPr="001320CC" w:rsidRDefault="00E33476" w:rsidP="001320CC">
      <w:pPr>
        <w:spacing w:after="0" w:line="360" w:lineRule="auto"/>
        <w:jc w:val="both"/>
        <w:rPr>
          <w:rFonts w:cs="Times New Roman"/>
        </w:rPr>
      </w:pPr>
      <w:r w:rsidRPr="001320CC">
        <w:rPr>
          <w:rFonts w:cs="Times New Roman"/>
        </w:rPr>
        <w:t xml:space="preserve">I partecipanti potranno sottoporre alla commissione giudicatrice lavori realizzati in piena autonomia espressiva </w:t>
      </w:r>
      <w:r w:rsidR="00BF5A95">
        <w:rPr>
          <w:rFonts w:cs="Times New Roman"/>
        </w:rPr>
        <w:t xml:space="preserve">rispetto </w:t>
      </w:r>
      <w:r w:rsidRPr="001320CC">
        <w:rPr>
          <w:rFonts w:cs="Times New Roman"/>
        </w:rPr>
        <w:t>all’iniziativa.</w:t>
      </w:r>
    </w:p>
    <w:p w14:paraId="55CF7E3F" w14:textId="5B0B56D2" w:rsidR="00E33476" w:rsidRPr="001320CC" w:rsidRDefault="00E33476" w:rsidP="001320CC">
      <w:pPr>
        <w:spacing w:after="0" w:line="360" w:lineRule="auto"/>
        <w:jc w:val="both"/>
        <w:rPr>
          <w:rFonts w:cs="Times New Roman"/>
          <w:b/>
        </w:rPr>
      </w:pPr>
      <w:r w:rsidRPr="001320CC">
        <w:t>Il regolamento del concorso prevede che tutti i gruppi c</w:t>
      </w:r>
      <w:r w:rsidR="00BF5A95">
        <w:t>oncorrenti inviino un cd o file</w:t>
      </w:r>
      <w:r w:rsidRPr="001320CC">
        <w:t xml:space="preserve"> Mp3 contenenti due brani dei quali uno edito e un inedito scritto e composto da almeno un componente del gruppo.</w:t>
      </w:r>
    </w:p>
    <w:p w14:paraId="142B17EC" w14:textId="77777777" w:rsidR="00E33476" w:rsidRPr="00CE6338" w:rsidRDefault="00E33476" w:rsidP="00280C47">
      <w:pPr>
        <w:spacing w:after="0" w:line="360" w:lineRule="auto"/>
        <w:jc w:val="center"/>
        <w:rPr>
          <w:rFonts w:cs="Times New Roman"/>
          <w:b/>
        </w:rPr>
      </w:pPr>
      <w:r w:rsidRPr="00CE6338">
        <w:rPr>
          <w:rFonts w:cs="Times New Roman"/>
          <w:b/>
        </w:rPr>
        <w:lastRenderedPageBreak/>
        <w:t>Art. 4</w:t>
      </w:r>
    </w:p>
    <w:p w14:paraId="544174D3" w14:textId="77777777" w:rsidR="00E33476" w:rsidRPr="00CE6338" w:rsidRDefault="00E33476" w:rsidP="00280C47">
      <w:pPr>
        <w:spacing w:after="0" w:line="360" w:lineRule="auto"/>
        <w:jc w:val="center"/>
        <w:rPr>
          <w:rFonts w:cs="Times New Roman"/>
          <w:b/>
        </w:rPr>
      </w:pPr>
      <w:r w:rsidRPr="00CE6338">
        <w:rPr>
          <w:rFonts w:cs="Times New Roman"/>
          <w:b/>
        </w:rPr>
        <w:t>Presentazione degli elaborati</w:t>
      </w:r>
    </w:p>
    <w:p w14:paraId="6E2BB66A" w14:textId="2CF410E3" w:rsidR="00E33476" w:rsidRDefault="00E33476" w:rsidP="003D285A">
      <w:pPr>
        <w:spacing w:after="0" w:line="360" w:lineRule="auto"/>
        <w:jc w:val="both"/>
        <w:rPr>
          <w:rFonts w:cs="Times New Roman"/>
          <w:highlight w:val="yellow"/>
        </w:rPr>
      </w:pPr>
      <w:r>
        <w:t xml:space="preserve">I gruppi sono invitati ad inviare </w:t>
      </w:r>
      <w:r w:rsidR="00BF5A95">
        <w:t xml:space="preserve">la loro demo, </w:t>
      </w:r>
      <w:r>
        <w:t xml:space="preserve">tramite il sito ufficiale della manifestazione all’indirizzo </w:t>
      </w:r>
      <w:r w:rsidR="004B1566" w:rsidRPr="004B1566">
        <w:t>http://campusband.businesscatalyst.com/</w:t>
      </w:r>
      <w:bookmarkStart w:id="0" w:name="_GoBack"/>
      <w:bookmarkEnd w:id="0"/>
      <w:r w:rsidR="00BF5A95" w:rsidRPr="00BF5A95">
        <w:rPr>
          <w:rStyle w:val="Collegamentoipertestuale"/>
          <w:u w:val="none"/>
        </w:rPr>
        <w:t>,</w:t>
      </w:r>
      <w:r>
        <w:t xml:space="preserve"> </w:t>
      </w:r>
      <w:r w:rsidRPr="00BF5A95">
        <w:rPr>
          <w:b/>
          <w:u w:val="single"/>
        </w:rPr>
        <w:t>entro e non oltre il 31 marzo 2016</w:t>
      </w:r>
      <w:r>
        <w:t>.</w:t>
      </w:r>
    </w:p>
    <w:p w14:paraId="1E01F2B3" w14:textId="77777777" w:rsidR="00E33476" w:rsidRPr="00CE6338" w:rsidRDefault="00E33476" w:rsidP="003D285A">
      <w:pPr>
        <w:spacing w:after="0" w:line="360" w:lineRule="auto"/>
        <w:jc w:val="both"/>
        <w:rPr>
          <w:rFonts w:cs="Times New Roman"/>
        </w:rPr>
      </w:pPr>
      <w:r w:rsidRPr="007934DC">
        <w:rPr>
          <w:rFonts w:cs="Times New Roman"/>
        </w:rPr>
        <w:t>Ciascun brano dovrà essere accompagnato dalla “Scheda di presentazione elaborati” allegata al presente Regolamento, debitamente compilata in ogni sua parte (</w:t>
      </w:r>
      <w:proofErr w:type="spellStart"/>
      <w:r w:rsidRPr="007934DC">
        <w:rPr>
          <w:rFonts w:cs="Times New Roman"/>
        </w:rPr>
        <w:t>All</w:t>
      </w:r>
      <w:proofErr w:type="spellEnd"/>
      <w:r w:rsidRPr="007934DC">
        <w:rPr>
          <w:rFonts w:cs="Times New Roman"/>
        </w:rPr>
        <w:t>. A),</w:t>
      </w:r>
      <w:r>
        <w:rPr>
          <w:rFonts w:cs="Times New Roman"/>
        </w:rPr>
        <w:t xml:space="preserve"> </w:t>
      </w:r>
      <w:r>
        <w:t xml:space="preserve">una foto del gruppo ed </w:t>
      </w:r>
      <w:r w:rsidRPr="007E0D2D">
        <w:t>eventuale curriculum artistico e scolastico dei componenti.</w:t>
      </w:r>
    </w:p>
    <w:p w14:paraId="4BC88FF9" w14:textId="77777777" w:rsidR="00E33476" w:rsidRPr="00CE6338" w:rsidRDefault="00E33476" w:rsidP="00F2351F">
      <w:pPr>
        <w:spacing w:after="0" w:line="360" w:lineRule="auto"/>
        <w:jc w:val="center"/>
        <w:rPr>
          <w:rFonts w:cs="Times New Roman"/>
          <w:b/>
        </w:rPr>
      </w:pPr>
    </w:p>
    <w:p w14:paraId="68482037" w14:textId="77777777" w:rsidR="00E33476" w:rsidRPr="00CE6338" w:rsidRDefault="00E33476" w:rsidP="00F2351F">
      <w:pPr>
        <w:spacing w:after="0" w:line="360" w:lineRule="auto"/>
        <w:jc w:val="center"/>
        <w:rPr>
          <w:rFonts w:cs="Times New Roman"/>
          <w:b/>
        </w:rPr>
      </w:pPr>
      <w:r w:rsidRPr="00CE6338">
        <w:rPr>
          <w:rFonts w:cs="Times New Roman"/>
          <w:b/>
        </w:rPr>
        <w:t>Art. 5</w:t>
      </w:r>
    </w:p>
    <w:p w14:paraId="3208D93D" w14:textId="77777777" w:rsidR="00E33476" w:rsidRPr="00CE6338" w:rsidRDefault="00E33476" w:rsidP="00F2351F">
      <w:pPr>
        <w:spacing w:after="0" w:line="360" w:lineRule="auto"/>
        <w:jc w:val="center"/>
        <w:rPr>
          <w:rFonts w:cs="Times New Roman"/>
          <w:b/>
        </w:rPr>
      </w:pPr>
      <w:r w:rsidRPr="00CE6338">
        <w:rPr>
          <w:rFonts w:cs="Times New Roman"/>
          <w:b/>
        </w:rPr>
        <w:t>Privacy e liberatoria</w:t>
      </w:r>
    </w:p>
    <w:p w14:paraId="1882CB49" w14:textId="77777777" w:rsidR="00E33476" w:rsidRPr="007A6867" w:rsidRDefault="00E33476" w:rsidP="003D285A">
      <w:pPr>
        <w:spacing w:after="0" w:line="360" w:lineRule="auto"/>
        <w:jc w:val="both"/>
        <w:rPr>
          <w:rFonts w:cs="Times New Roman"/>
        </w:rPr>
      </w:pPr>
      <w:r w:rsidRPr="00CE6338">
        <w:rPr>
          <w:rFonts w:cs="Times New Roman"/>
        </w:rPr>
        <w:t>Le opere inviate non saranno restituite e resteranno a disposizione del</w:t>
      </w:r>
      <w:r>
        <w:rPr>
          <w:rFonts w:cs="Times New Roman"/>
        </w:rPr>
        <w:t xml:space="preserve"> comitato organizzatore</w:t>
      </w:r>
      <w:r w:rsidRPr="00CE6338">
        <w:rPr>
          <w:rFonts w:cs="Times New Roman"/>
        </w:rPr>
        <w:t xml:space="preserve">, </w:t>
      </w:r>
      <w:r>
        <w:rPr>
          <w:rFonts w:cs="Times New Roman"/>
        </w:rPr>
        <w:t>che si riserva</w:t>
      </w:r>
      <w:r w:rsidRPr="00CE6338">
        <w:rPr>
          <w:rFonts w:cs="Times New Roman"/>
        </w:rPr>
        <w:t xml:space="preserve"> la possibilità di produrre materiale divulgativo con i contributi inviati, senza corrispondere alcuna remunerazione o compenso agli </w:t>
      </w:r>
      <w:r>
        <w:rPr>
          <w:rFonts w:cs="Times New Roman"/>
        </w:rPr>
        <w:t>autori</w:t>
      </w:r>
      <w:r w:rsidRPr="007A6867">
        <w:rPr>
          <w:rFonts w:cs="Times New Roman"/>
        </w:rPr>
        <w:t>, salvo i proventi derivanti dallo sfr</w:t>
      </w:r>
      <w:r>
        <w:rPr>
          <w:rFonts w:cs="Times New Roman"/>
        </w:rPr>
        <w:t>uttamento economico delle opere.</w:t>
      </w:r>
    </w:p>
    <w:p w14:paraId="6CBD65FD" w14:textId="77777777" w:rsidR="00E33476" w:rsidRPr="00CE6338" w:rsidRDefault="00E33476" w:rsidP="003D285A">
      <w:pPr>
        <w:spacing w:after="0" w:line="360" w:lineRule="auto"/>
        <w:jc w:val="both"/>
        <w:rPr>
          <w:rFonts w:cs="Times New Roman"/>
        </w:rPr>
      </w:pPr>
      <w:r w:rsidRPr="00CE6338">
        <w:rPr>
          <w:rFonts w:cs="Times New Roman"/>
        </w:rPr>
        <w:t>Le opere potranno essere pubblicate sul sito delle amministrazioni, nonché utilizzate per la realizzazione di mostre e iniziative.</w:t>
      </w:r>
    </w:p>
    <w:p w14:paraId="38FE9D23" w14:textId="77777777" w:rsidR="00E33476" w:rsidRPr="00CE6338" w:rsidRDefault="00E33476" w:rsidP="003D285A">
      <w:pPr>
        <w:spacing w:after="0" w:line="360" w:lineRule="auto"/>
        <w:jc w:val="both"/>
        <w:rPr>
          <w:rFonts w:cs="Times New Roman"/>
        </w:rPr>
      </w:pPr>
      <w:r w:rsidRPr="00CE6338">
        <w:rPr>
          <w:rFonts w:cs="Times New Roman"/>
        </w:rPr>
        <w:t>L’invio dell’opera per la partecipazione al concorso implica il possesso di tutti i diritti</w:t>
      </w:r>
      <w:r>
        <w:rPr>
          <w:rFonts w:cs="Times New Roman"/>
        </w:rPr>
        <w:t xml:space="preserve"> dell’opera stessa e solleva i promotori del Concorso, </w:t>
      </w:r>
      <w:r w:rsidRPr="00CE6338">
        <w:rPr>
          <w:rFonts w:cs="Times New Roman"/>
        </w:rPr>
        <w:t>da tutte le responsabilità, costi e oneri di qualsiasi natura, che dovessero essere sostenuti a causa del contenuto dell’opera.</w:t>
      </w:r>
    </w:p>
    <w:p w14:paraId="1ADF15DE" w14:textId="77777777" w:rsidR="00E33476" w:rsidRPr="00CE6338" w:rsidRDefault="00E33476" w:rsidP="003D285A">
      <w:pPr>
        <w:spacing w:after="0" w:line="360" w:lineRule="auto"/>
        <w:jc w:val="both"/>
        <w:rPr>
          <w:rFonts w:cs="Times New Roman"/>
        </w:rPr>
      </w:pPr>
      <w:r w:rsidRPr="00CE6338">
        <w:rPr>
          <w:rFonts w:cs="Times New Roman"/>
        </w:rPr>
        <w:t xml:space="preserve">Gli elaborati prodotti dovranno pervenire corredati dal consenso al trattamento dei dati personali ai sensi del D. </w:t>
      </w:r>
      <w:proofErr w:type="spellStart"/>
      <w:r w:rsidRPr="00CE6338">
        <w:rPr>
          <w:rFonts w:cs="Times New Roman"/>
        </w:rPr>
        <w:t>Lgs</w:t>
      </w:r>
      <w:proofErr w:type="spellEnd"/>
      <w:r w:rsidRPr="00CE6338">
        <w:rPr>
          <w:rFonts w:cs="Times New Roman"/>
        </w:rPr>
        <w:t>. 30 giugno 2003, n. 196 (</w:t>
      </w:r>
      <w:proofErr w:type="spellStart"/>
      <w:r w:rsidRPr="00A51497">
        <w:rPr>
          <w:rFonts w:cs="Times New Roman"/>
        </w:rPr>
        <w:t>All</w:t>
      </w:r>
      <w:proofErr w:type="spellEnd"/>
      <w:r w:rsidRPr="00A51497">
        <w:rPr>
          <w:rFonts w:cs="Times New Roman"/>
        </w:rPr>
        <w:t>. A</w:t>
      </w:r>
      <w:r w:rsidRPr="00CE6338">
        <w:rPr>
          <w:rFonts w:cs="Times New Roman"/>
        </w:rPr>
        <w:t>).</w:t>
      </w:r>
    </w:p>
    <w:p w14:paraId="7B56AA6E" w14:textId="77777777" w:rsidR="00E33476" w:rsidRPr="00CE6338" w:rsidRDefault="00E33476" w:rsidP="003D285A">
      <w:pPr>
        <w:spacing w:after="0" w:line="360" w:lineRule="auto"/>
        <w:jc w:val="both"/>
        <w:rPr>
          <w:rFonts w:cs="Times New Roman"/>
        </w:rPr>
      </w:pPr>
    </w:p>
    <w:p w14:paraId="46D5346C" w14:textId="77777777" w:rsidR="00E33476" w:rsidRPr="00CE6338" w:rsidRDefault="00E33476" w:rsidP="00F2351F">
      <w:pPr>
        <w:spacing w:after="0" w:line="360" w:lineRule="auto"/>
        <w:jc w:val="center"/>
        <w:rPr>
          <w:rFonts w:cs="Times New Roman"/>
          <w:b/>
        </w:rPr>
      </w:pPr>
      <w:r w:rsidRPr="00CE6338">
        <w:rPr>
          <w:rFonts w:cs="Times New Roman"/>
          <w:b/>
        </w:rPr>
        <w:t>Art. 6</w:t>
      </w:r>
    </w:p>
    <w:p w14:paraId="7C48F3D0" w14:textId="77777777" w:rsidR="00E33476" w:rsidRPr="00CE6338" w:rsidRDefault="00E33476" w:rsidP="00F2351F">
      <w:pPr>
        <w:spacing w:after="0" w:line="360" w:lineRule="auto"/>
        <w:jc w:val="center"/>
        <w:rPr>
          <w:rFonts w:cs="Times New Roman"/>
          <w:b/>
        </w:rPr>
      </w:pPr>
      <w:r w:rsidRPr="00CE6338">
        <w:rPr>
          <w:rFonts w:cs="Times New Roman"/>
          <w:b/>
        </w:rPr>
        <w:t>Valutazione degli elaborati</w:t>
      </w:r>
    </w:p>
    <w:p w14:paraId="15BE77F0" w14:textId="77777777" w:rsidR="00E33476" w:rsidRDefault="00E33476" w:rsidP="001320CC">
      <w:pPr>
        <w:spacing w:after="0" w:line="360" w:lineRule="auto"/>
        <w:jc w:val="both"/>
        <w:rPr>
          <w:rFonts w:cs="Times New Roman"/>
        </w:rPr>
      </w:pPr>
      <w:r w:rsidRPr="001320CC">
        <w:rPr>
          <w:rFonts w:cs="Times New Roman"/>
        </w:rPr>
        <w:t>Il materiale inviato sarà esaminato da una commissione di esperti composta dal</w:t>
      </w:r>
      <w:r>
        <w:rPr>
          <w:rFonts w:cs="Times New Roman"/>
        </w:rPr>
        <w:t xml:space="preserve"> </w:t>
      </w:r>
      <w:r w:rsidRPr="001320CC">
        <w:rPr>
          <w:rFonts w:cs="Times New Roman"/>
        </w:rPr>
        <w:t>direttore artistico della rassegna che sarà nominato da Umanità Senza Confini, da un</w:t>
      </w:r>
      <w:r>
        <w:rPr>
          <w:rFonts w:cs="Times New Roman"/>
        </w:rPr>
        <w:t xml:space="preserve"> </w:t>
      </w:r>
      <w:r w:rsidRPr="001320CC">
        <w:rPr>
          <w:rFonts w:cs="Times New Roman"/>
        </w:rPr>
        <w:t>autore e un compositore di riconosciuta professionalità, un deejay di fama nazionale,</w:t>
      </w:r>
      <w:r>
        <w:rPr>
          <w:rFonts w:cs="Times New Roman"/>
        </w:rPr>
        <w:t xml:space="preserve"> </w:t>
      </w:r>
      <w:r w:rsidRPr="001320CC">
        <w:rPr>
          <w:rFonts w:cs="Times New Roman"/>
        </w:rPr>
        <w:t>un noto giornalista critico musicale e un dirigente discografico, i quali selezioneranno</w:t>
      </w:r>
      <w:r>
        <w:rPr>
          <w:rFonts w:cs="Times New Roman"/>
        </w:rPr>
        <w:t xml:space="preserve"> </w:t>
      </w:r>
      <w:r w:rsidRPr="001320CC">
        <w:rPr>
          <w:rFonts w:cs="Times New Roman"/>
        </w:rPr>
        <w:t>10 gruppi finalisti.</w:t>
      </w:r>
    </w:p>
    <w:p w14:paraId="470BF1F4" w14:textId="77777777" w:rsidR="00E33476" w:rsidRPr="00CE6338" w:rsidRDefault="00E33476" w:rsidP="001320CC">
      <w:pPr>
        <w:spacing w:after="0" w:line="360" w:lineRule="auto"/>
        <w:jc w:val="both"/>
        <w:rPr>
          <w:rFonts w:cs="Times New Roman"/>
        </w:rPr>
      </w:pPr>
      <w:r w:rsidRPr="00D81CCA">
        <w:rPr>
          <w:rFonts w:cs="Times New Roman"/>
        </w:rPr>
        <w:t>I criteri di selezione saranno basati sulla valutazione delle capacità tecniche degli elementi dei gruppi, oltre alla qualità delle composizioni e dei testi.</w:t>
      </w:r>
    </w:p>
    <w:p w14:paraId="304DE739" w14:textId="77777777" w:rsidR="00E33476" w:rsidRDefault="00E33476" w:rsidP="00F2351F">
      <w:pPr>
        <w:spacing w:after="0" w:line="360" w:lineRule="auto"/>
        <w:jc w:val="center"/>
        <w:rPr>
          <w:rFonts w:cs="Times New Roman"/>
          <w:b/>
        </w:rPr>
      </w:pPr>
    </w:p>
    <w:p w14:paraId="37AC376C" w14:textId="77777777" w:rsidR="00E33476" w:rsidRDefault="00E33476" w:rsidP="00F2351F">
      <w:pPr>
        <w:spacing w:after="0" w:line="360" w:lineRule="auto"/>
        <w:jc w:val="center"/>
        <w:rPr>
          <w:rFonts w:cs="Times New Roman"/>
          <w:b/>
        </w:rPr>
      </w:pPr>
    </w:p>
    <w:p w14:paraId="23BC2D01" w14:textId="77777777" w:rsidR="00E33476" w:rsidRPr="00CE6338" w:rsidRDefault="00E33476" w:rsidP="00F2351F">
      <w:pPr>
        <w:spacing w:after="0" w:line="360" w:lineRule="auto"/>
        <w:jc w:val="center"/>
        <w:rPr>
          <w:rFonts w:cs="Times New Roman"/>
          <w:b/>
        </w:rPr>
      </w:pPr>
      <w:r w:rsidRPr="00CE6338">
        <w:rPr>
          <w:rFonts w:cs="Times New Roman"/>
          <w:b/>
        </w:rPr>
        <w:lastRenderedPageBreak/>
        <w:t>Art. 7</w:t>
      </w:r>
    </w:p>
    <w:p w14:paraId="0517480C" w14:textId="77777777" w:rsidR="00E33476" w:rsidRPr="00CE6338" w:rsidRDefault="00E33476" w:rsidP="00F2351F">
      <w:pPr>
        <w:spacing w:after="0" w:line="360" w:lineRule="auto"/>
        <w:jc w:val="center"/>
        <w:rPr>
          <w:rFonts w:cs="Times New Roman"/>
          <w:b/>
        </w:rPr>
      </w:pPr>
      <w:r w:rsidRPr="00CE6338">
        <w:rPr>
          <w:rFonts w:cs="Times New Roman"/>
          <w:b/>
        </w:rPr>
        <w:t>Premiazione</w:t>
      </w:r>
    </w:p>
    <w:p w14:paraId="5DA8E9DE" w14:textId="77777777" w:rsidR="00BF5A95" w:rsidRDefault="00E33476" w:rsidP="003D285A">
      <w:pPr>
        <w:spacing w:after="0" w:line="360" w:lineRule="auto"/>
        <w:jc w:val="both"/>
      </w:pPr>
      <w:r>
        <w:t xml:space="preserve">I 10 gruppi finalisti si esibiranno durante un grande spettacolo che sarà appositamente allestito in uno spazio idoneo e si terrà in occasione dei festeggiamenti della fine dell’anno scolastico. Una giuria composta da 15 persone scelte tra il pubblico presente alla gara, e dai componenti della commissione di esperti, attraverso una votazione palese indicherà il gruppo vincitore del concorso. </w:t>
      </w:r>
    </w:p>
    <w:p w14:paraId="6B53DD69" w14:textId="2BC2D8AC" w:rsidR="00BF5A95" w:rsidRDefault="00E33476" w:rsidP="003D285A">
      <w:pPr>
        <w:spacing w:after="0" w:line="360" w:lineRule="auto"/>
        <w:jc w:val="both"/>
      </w:pPr>
      <w:r>
        <w:t>È previsto che allo spettacolo partecipino, in qualità di ospiti, alcuni artisti di successo dell’area giovanile. Il gruppo vincitore avrà</w:t>
      </w:r>
      <w:r w:rsidR="00BF5A95">
        <w:t xml:space="preserve"> diritto ad un contratto con un’</w:t>
      </w:r>
      <w:r>
        <w:t>etichetta discografica che produrrà e pubblicherà un singolo contenente i due brani presentati al concorso ed eseguiti nella finale.</w:t>
      </w:r>
    </w:p>
    <w:p w14:paraId="6933AF2D" w14:textId="02584332" w:rsidR="00E33476" w:rsidRDefault="00E33476" w:rsidP="003D285A">
      <w:pPr>
        <w:spacing w:after="0" w:line="360" w:lineRule="auto"/>
        <w:jc w:val="both"/>
      </w:pPr>
      <w:r>
        <w:t>Un network radiofonico che affiancherà la rassegna garantirà la messa in onda del brano inedito per un determinato periodo di tempo. Inoltre saranno sviluppate una serie di iniziative pubblicitarie e promozionali idonee a divulgare il nome del gruppo e il relativo singolo pubblicato. A due dei componenti del gruppo vincitore</w:t>
      </w:r>
      <w:r w:rsidR="00BF5A95">
        <w:t xml:space="preserve"> verranno assegnate due borse</w:t>
      </w:r>
      <w:r>
        <w:t xml:space="preserve"> di studio, una per compositori, autori o interpreti da usufruire presso il Centro Europeo di Toscolano, scuola fondata da Mogol e una per poter frequentare un corso per musicisti (chitarristi, batteristi, tastieristi, </w:t>
      </w:r>
      <w:proofErr w:type="spellStart"/>
      <w:r>
        <w:t>ecc</w:t>
      </w:r>
      <w:proofErr w:type="spellEnd"/>
      <w:r>
        <w:t>) presso il CPM di Milano</w:t>
      </w:r>
      <w:r w:rsidR="00BF5A95">
        <w:t>,</w:t>
      </w:r>
      <w:r>
        <w:t xml:space="preserve"> scuola musicale rappresentata da Franco </w:t>
      </w:r>
      <w:proofErr w:type="spellStart"/>
      <w:r>
        <w:t>Mussida</w:t>
      </w:r>
      <w:proofErr w:type="spellEnd"/>
      <w:r>
        <w:t xml:space="preserve"> o, in alternativa, analoghe scuole musicali di altre regioni.</w:t>
      </w:r>
    </w:p>
    <w:p w14:paraId="7ED441BD" w14:textId="77777777" w:rsidR="00E33476" w:rsidRPr="00CE6338" w:rsidRDefault="00E33476" w:rsidP="003D285A">
      <w:pPr>
        <w:spacing w:after="0" w:line="360" w:lineRule="auto"/>
        <w:jc w:val="both"/>
        <w:rPr>
          <w:rFonts w:cs="Times New Roman"/>
        </w:rPr>
      </w:pPr>
    </w:p>
    <w:p w14:paraId="2FEADB2F" w14:textId="77777777" w:rsidR="00E33476" w:rsidRPr="00CE6338" w:rsidRDefault="00E33476" w:rsidP="00F2351F">
      <w:pPr>
        <w:spacing w:after="0" w:line="360" w:lineRule="auto"/>
        <w:jc w:val="center"/>
        <w:rPr>
          <w:rFonts w:cs="Times New Roman"/>
          <w:b/>
        </w:rPr>
      </w:pPr>
      <w:r w:rsidRPr="00CE6338">
        <w:rPr>
          <w:rFonts w:cs="Times New Roman"/>
          <w:b/>
        </w:rPr>
        <w:t>Art. 8</w:t>
      </w:r>
    </w:p>
    <w:p w14:paraId="5FE766B9" w14:textId="77777777" w:rsidR="00E33476" w:rsidRPr="00CE6338" w:rsidRDefault="00E33476" w:rsidP="00F2351F">
      <w:pPr>
        <w:spacing w:after="0" w:line="360" w:lineRule="auto"/>
        <w:jc w:val="center"/>
        <w:rPr>
          <w:rFonts w:cs="Times New Roman"/>
          <w:b/>
        </w:rPr>
      </w:pPr>
      <w:r w:rsidRPr="00CE6338">
        <w:rPr>
          <w:rFonts w:cs="Times New Roman"/>
          <w:b/>
        </w:rPr>
        <w:t>Accettazione del Regolamento</w:t>
      </w:r>
    </w:p>
    <w:p w14:paraId="4B5CC071" w14:textId="77777777" w:rsidR="00E33476" w:rsidRDefault="00E33476" w:rsidP="003D285A">
      <w:pPr>
        <w:spacing w:after="0" w:line="360" w:lineRule="auto"/>
        <w:jc w:val="both"/>
        <w:rPr>
          <w:rFonts w:cs="Times New Roman"/>
        </w:rPr>
      </w:pPr>
      <w:r w:rsidRPr="00CE6338">
        <w:rPr>
          <w:rFonts w:cs="Times New Roman"/>
        </w:rPr>
        <w:t>La partecipazione al concorso è considerata quale accettazione integrale del presente Regolamento.</w:t>
      </w:r>
    </w:p>
    <w:p w14:paraId="404F84D8" w14:textId="77777777" w:rsidR="00E33476" w:rsidRPr="00CE6338" w:rsidRDefault="00E33476" w:rsidP="003D285A">
      <w:pPr>
        <w:spacing w:after="0" w:line="360" w:lineRule="auto"/>
        <w:jc w:val="both"/>
        <w:rPr>
          <w:rFonts w:cs="Times New Roman"/>
        </w:rPr>
      </w:pPr>
    </w:p>
    <w:p w14:paraId="45A82B7C" w14:textId="77777777" w:rsidR="00E33476" w:rsidRPr="00CE6338" w:rsidRDefault="00E33476">
      <w:pPr>
        <w:rPr>
          <w:rFonts w:cs="Times New Roman"/>
        </w:rPr>
      </w:pPr>
      <w:r w:rsidRPr="00CE6338">
        <w:rPr>
          <w:rFonts w:cs="Times New Roman"/>
        </w:rPr>
        <w:br w:type="page"/>
      </w:r>
    </w:p>
    <w:p w14:paraId="5F9905CB" w14:textId="77777777" w:rsidR="00E33476" w:rsidRPr="00CE6338" w:rsidRDefault="00E33476" w:rsidP="003D285A">
      <w:pPr>
        <w:spacing w:after="0" w:line="360" w:lineRule="auto"/>
        <w:jc w:val="both"/>
        <w:rPr>
          <w:rFonts w:cs="Times New Roman"/>
          <w:b/>
        </w:rPr>
      </w:pPr>
      <w:r w:rsidRPr="00CE6338">
        <w:rPr>
          <w:rFonts w:cs="Times New Roman"/>
          <w:b/>
        </w:rPr>
        <w:lastRenderedPageBreak/>
        <w:t>Allegato A</w:t>
      </w:r>
    </w:p>
    <w:p w14:paraId="0C801D1B" w14:textId="77777777" w:rsidR="00E33476" w:rsidRPr="00CE6338" w:rsidRDefault="00E33476" w:rsidP="00A27561">
      <w:pPr>
        <w:spacing w:after="0" w:line="360" w:lineRule="auto"/>
        <w:jc w:val="center"/>
        <w:rPr>
          <w:rFonts w:cs="Times New Roman"/>
          <w:b/>
        </w:rPr>
      </w:pPr>
      <w:r w:rsidRPr="00CE6338">
        <w:rPr>
          <w:rFonts w:cs="Times New Roman"/>
          <w:b/>
        </w:rPr>
        <w:t>SCHEDA DI PRESENTAZIONE ELABORATI</w:t>
      </w:r>
    </w:p>
    <w:p w14:paraId="29E95EEA" w14:textId="008C1E39" w:rsidR="00E33476" w:rsidRPr="00CE6338" w:rsidRDefault="00E33476" w:rsidP="00A27561">
      <w:pPr>
        <w:spacing w:after="0" w:line="360" w:lineRule="auto"/>
        <w:jc w:val="center"/>
        <w:rPr>
          <w:rFonts w:cs="Times New Roman"/>
          <w:b/>
        </w:rPr>
      </w:pPr>
      <w:r w:rsidRPr="00CE6338">
        <w:rPr>
          <w:rFonts w:cs="Times New Roman"/>
          <w:b/>
        </w:rPr>
        <w:t xml:space="preserve">CONCORSO </w:t>
      </w:r>
      <w:r w:rsidR="00642EE4">
        <w:rPr>
          <w:rFonts w:cs="Times New Roman"/>
          <w:b/>
        </w:rPr>
        <w:t>NAZIONALE “Musica &amp; Matematica</w:t>
      </w:r>
      <w:r>
        <w:rPr>
          <w:rFonts w:cs="Times New Roman"/>
          <w:b/>
        </w:rPr>
        <w:t>”</w:t>
      </w:r>
    </w:p>
    <w:p w14:paraId="78EB0322" w14:textId="77777777" w:rsidR="00E33476" w:rsidRPr="00CE6338" w:rsidRDefault="00E33476" w:rsidP="00A27561">
      <w:pPr>
        <w:spacing w:after="0" w:line="360" w:lineRule="auto"/>
        <w:jc w:val="center"/>
        <w:rPr>
          <w:rFonts w:cs="Times New Roman"/>
        </w:rPr>
      </w:pPr>
      <w:r w:rsidRPr="00CE6338">
        <w:rPr>
          <w:rFonts w:cs="Times New Roman"/>
        </w:rPr>
        <w:t>Anno Scolastico 2015/2016</w:t>
      </w:r>
    </w:p>
    <w:p w14:paraId="6AE41E2B" w14:textId="77777777" w:rsidR="00E33476" w:rsidRPr="00CE6338" w:rsidRDefault="00E33476" w:rsidP="003D285A">
      <w:pPr>
        <w:spacing w:after="0" w:line="360" w:lineRule="auto"/>
        <w:jc w:val="both"/>
        <w:rPr>
          <w:rFonts w:cs="Times New Roman"/>
        </w:rPr>
      </w:pPr>
    </w:p>
    <w:p w14:paraId="4C664A56" w14:textId="0F168B91" w:rsidR="00E33476" w:rsidRPr="00CE6338" w:rsidRDefault="00E33476" w:rsidP="003D285A">
      <w:pPr>
        <w:spacing w:after="0" w:line="360" w:lineRule="auto"/>
        <w:jc w:val="both"/>
        <w:rPr>
          <w:rFonts w:cs="Times New Roman"/>
        </w:rPr>
      </w:pPr>
      <w:r w:rsidRPr="00CE6338">
        <w:rPr>
          <w:rFonts w:cs="Times New Roman"/>
        </w:rPr>
        <w:t>Regione _____________________________________________________</w:t>
      </w:r>
      <w:r w:rsidR="00BF5A95">
        <w:rPr>
          <w:rFonts w:cs="Times New Roman"/>
        </w:rPr>
        <w:t>__________________________</w:t>
      </w:r>
      <w:r w:rsidRPr="00CE6338">
        <w:rPr>
          <w:rFonts w:cs="Times New Roman"/>
        </w:rPr>
        <w:t>_______________</w:t>
      </w:r>
    </w:p>
    <w:p w14:paraId="0B3EA2AE" w14:textId="0844FB80" w:rsidR="00E33476" w:rsidRPr="00CE6338" w:rsidRDefault="00E33476" w:rsidP="003D285A">
      <w:pPr>
        <w:spacing w:after="0" w:line="360" w:lineRule="auto"/>
        <w:jc w:val="both"/>
        <w:rPr>
          <w:rFonts w:cs="Times New Roman"/>
        </w:rPr>
      </w:pPr>
      <w:r w:rsidRPr="00CE6338">
        <w:rPr>
          <w:rFonts w:cs="Times New Roman"/>
        </w:rPr>
        <w:t>Città _________________________________</w:t>
      </w:r>
      <w:r w:rsidR="00BF5A95">
        <w:rPr>
          <w:rFonts w:cs="Times New Roman"/>
        </w:rPr>
        <w:t>______________________</w:t>
      </w:r>
      <w:r w:rsidRPr="00CE6338">
        <w:rPr>
          <w:rFonts w:cs="Times New Roman"/>
        </w:rPr>
        <w:t>__</w:t>
      </w:r>
      <w:r w:rsidR="00BF5A95">
        <w:rPr>
          <w:rFonts w:cs="Times New Roman"/>
        </w:rPr>
        <w:t xml:space="preserve">         </w:t>
      </w:r>
      <w:r w:rsidRPr="00CE6338">
        <w:rPr>
          <w:rFonts w:cs="Times New Roman"/>
        </w:rPr>
        <w:t>Provincia _____________________</w:t>
      </w:r>
      <w:r w:rsidR="00BF5A95">
        <w:rPr>
          <w:rFonts w:cs="Times New Roman"/>
        </w:rPr>
        <w:t>___</w:t>
      </w:r>
    </w:p>
    <w:p w14:paraId="7CF3B417" w14:textId="597119BE" w:rsidR="00E33476" w:rsidRPr="00CE6338" w:rsidRDefault="00E33476" w:rsidP="003D285A">
      <w:pPr>
        <w:spacing w:after="0" w:line="360" w:lineRule="auto"/>
        <w:jc w:val="both"/>
        <w:rPr>
          <w:rFonts w:cs="Times New Roman"/>
        </w:rPr>
      </w:pPr>
      <w:r w:rsidRPr="00CE6338">
        <w:rPr>
          <w:rFonts w:cs="Times New Roman"/>
        </w:rPr>
        <w:t>Denominazione Istituto Scolastico _____________________________</w:t>
      </w:r>
      <w:r w:rsidR="00BF5A95">
        <w:rPr>
          <w:rFonts w:cs="Times New Roman"/>
        </w:rPr>
        <w:t>_________________</w:t>
      </w:r>
      <w:r w:rsidRPr="00CE6338">
        <w:rPr>
          <w:rFonts w:cs="Times New Roman"/>
        </w:rPr>
        <w:t>__________________</w:t>
      </w:r>
    </w:p>
    <w:p w14:paraId="2C50D01E" w14:textId="62F5695C" w:rsidR="00E33476" w:rsidRPr="00CE6338" w:rsidRDefault="00E33476" w:rsidP="003D285A">
      <w:pPr>
        <w:spacing w:after="0" w:line="360" w:lineRule="auto"/>
        <w:jc w:val="both"/>
        <w:rPr>
          <w:rFonts w:cs="Times New Roman"/>
        </w:rPr>
      </w:pPr>
      <w:r w:rsidRPr="00CE6338">
        <w:rPr>
          <w:rFonts w:cs="Times New Roman"/>
        </w:rPr>
        <w:t>Indirizzo ___________________________________________________________________</w:t>
      </w:r>
      <w:r w:rsidR="00BF5A95">
        <w:rPr>
          <w:rFonts w:cs="Times New Roman"/>
        </w:rPr>
        <w:t>__________________________</w:t>
      </w:r>
    </w:p>
    <w:p w14:paraId="334CC8D2" w14:textId="4E2BB860" w:rsidR="00E33476" w:rsidRPr="00CE6338" w:rsidRDefault="00E33476" w:rsidP="003D285A">
      <w:pPr>
        <w:spacing w:after="0" w:line="360" w:lineRule="auto"/>
        <w:jc w:val="both"/>
        <w:rPr>
          <w:rFonts w:cs="Times New Roman"/>
        </w:rPr>
      </w:pPr>
      <w:r w:rsidRPr="00CE6338">
        <w:rPr>
          <w:rFonts w:cs="Times New Roman"/>
        </w:rPr>
        <w:t>Tel. ___________</w:t>
      </w:r>
      <w:r w:rsidR="00BF5A95">
        <w:rPr>
          <w:rFonts w:cs="Times New Roman"/>
        </w:rPr>
        <w:t>____________________ E-mail ______</w:t>
      </w:r>
      <w:r w:rsidRPr="00CE6338">
        <w:rPr>
          <w:rFonts w:cs="Times New Roman"/>
        </w:rPr>
        <w:t>_____________________________</w:t>
      </w:r>
      <w:r w:rsidR="00BF5A95">
        <w:rPr>
          <w:rFonts w:cs="Times New Roman"/>
        </w:rPr>
        <w:t>_______________________</w:t>
      </w:r>
      <w:r w:rsidRPr="00CE6338">
        <w:rPr>
          <w:rFonts w:cs="Times New Roman"/>
        </w:rPr>
        <w:t>_</w:t>
      </w:r>
    </w:p>
    <w:p w14:paraId="23C0E36D" w14:textId="6CEA101E" w:rsidR="00E33476" w:rsidRPr="00CE6338" w:rsidRDefault="00E33476" w:rsidP="003D285A">
      <w:pPr>
        <w:spacing w:after="0" w:line="360" w:lineRule="auto"/>
        <w:jc w:val="both"/>
        <w:rPr>
          <w:rFonts w:cs="Times New Roman"/>
        </w:rPr>
      </w:pPr>
      <w:r w:rsidRPr="00CE6338">
        <w:rPr>
          <w:rFonts w:cs="Times New Roman"/>
        </w:rPr>
        <w:t>Docente Referente _____________</w:t>
      </w:r>
      <w:r w:rsidR="00BF5A95">
        <w:rPr>
          <w:rFonts w:cs="Times New Roman"/>
        </w:rPr>
        <w:t>_____</w:t>
      </w:r>
      <w:r w:rsidRPr="00CE6338">
        <w:rPr>
          <w:rFonts w:cs="Times New Roman"/>
        </w:rPr>
        <w:t xml:space="preserve">____________________ Contatti </w:t>
      </w:r>
      <w:r w:rsidR="00BF5A95">
        <w:rPr>
          <w:rFonts w:cs="Times New Roman"/>
        </w:rPr>
        <w:t>______________</w:t>
      </w:r>
      <w:r w:rsidRPr="00CE6338">
        <w:rPr>
          <w:rFonts w:cs="Times New Roman"/>
        </w:rPr>
        <w:t>___________________</w:t>
      </w:r>
    </w:p>
    <w:p w14:paraId="39E19CD9" w14:textId="6A793F83" w:rsidR="00E33476" w:rsidRPr="00CE6338" w:rsidRDefault="00E33476" w:rsidP="003D285A">
      <w:pPr>
        <w:spacing w:after="0" w:line="360" w:lineRule="auto"/>
        <w:jc w:val="both"/>
        <w:rPr>
          <w:rFonts w:cs="Times New Roman"/>
        </w:rPr>
      </w:pPr>
      <w:r w:rsidRPr="00CE6338">
        <w:rPr>
          <w:rFonts w:cs="Times New Roman"/>
        </w:rPr>
        <w:t>Nome Autore/i _______________________________________________________________</w:t>
      </w:r>
      <w:r w:rsidR="00BF5A95">
        <w:rPr>
          <w:rFonts w:cs="Times New Roman"/>
        </w:rPr>
        <w:t>_______________________</w:t>
      </w:r>
    </w:p>
    <w:p w14:paraId="1F4AF8EA" w14:textId="77777777" w:rsidR="00E33476" w:rsidRPr="00CE6338" w:rsidRDefault="00E33476" w:rsidP="003D285A">
      <w:pPr>
        <w:spacing w:after="0" w:line="360" w:lineRule="auto"/>
        <w:jc w:val="both"/>
        <w:rPr>
          <w:rFonts w:cs="Times New Roman"/>
        </w:rPr>
      </w:pPr>
      <w:r w:rsidRPr="00CE6338">
        <w:rPr>
          <w:rFonts w:cs="Times New Roman"/>
        </w:rPr>
        <w:t>Classe _______________ Sezione _____________________</w:t>
      </w:r>
    </w:p>
    <w:p w14:paraId="1A3BF8CF" w14:textId="48868517" w:rsidR="00E33476" w:rsidRPr="00CE6338" w:rsidRDefault="00E33476" w:rsidP="003D285A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Titolo del brano</w:t>
      </w:r>
      <w:r w:rsidRPr="00CE6338">
        <w:rPr>
          <w:rFonts w:cs="Times New Roman"/>
        </w:rPr>
        <w:t xml:space="preserve"> ___</w:t>
      </w:r>
      <w:r w:rsidR="00BF5A95">
        <w:rPr>
          <w:rFonts w:cs="Times New Roman"/>
        </w:rPr>
        <w:t>________________________</w:t>
      </w:r>
      <w:r w:rsidRPr="00CE6338">
        <w:rPr>
          <w:rFonts w:cs="Times New Roman"/>
        </w:rPr>
        <w:t>__________________________________________________________</w:t>
      </w:r>
    </w:p>
    <w:p w14:paraId="09C4E1D6" w14:textId="77777777" w:rsidR="00E33476" w:rsidRPr="00CE6338" w:rsidRDefault="00E33476" w:rsidP="003D285A">
      <w:pPr>
        <w:spacing w:after="0" w:line="360" w:lineRule="auto"/>
        <w:jc w:val="both"/>
        <w:rPr>
          <w:rFonts w:cs="Times New Roman"/>
        </w:rPr>
      </w:pPr>
    </w:p>
    <w:p w14:paraId="611890E7" w14:textId="77777777" w:rsidR="00E33476" w:rsidRPr="00CE6338" w:rsidRDefault="00E33476" w:rsidP="003D285A">
      <w:pPr>
        <w:spacing w:after="0" w:line="360" w:lineRule="auto"/>
        <w:jc w:val="both"/>
        <w:rPr>
          <w:rFonts w:cs="Times New Roman"/>
        </w:rPr>
      </w:pPr>
      <w:r w:rsidRPr="00CE6338">
        <w:rPr>
          <w:rFonts w:cs="Times New Roman"/>
        </w:rPr>
        <w:t>Ai sensi della L. 675/96 e in relazione al D.L. 196/2003, dichiaro di essere informato/a delle finalità e delle modalità del trattamento dei dati personali, consapevolmente indicati nella pres</w:t>
      </w:r>
      <w:r>
        <w:rPr>
          <w:rFonts w:cs="Times New Roman"/>
        </w:rPr>
        <w:t>ente scheda, e di autorizzarne l</w:t>
      </w:r>
      <w:r w:rsidRPr="00CE6338">
        <w:rPr>
          <w:rFonts w:cs="Times New Roman"/>
        </w:rPr>
        <w:t>'archiviazione nella banca dati dei soggetti organizzatori.</w:t>
      </w:r>
    </w:p>
    <w:p w14:paraId="067BD6AC" w14:textId="77777777" w:rsidR="00E33476" w:rsidRPr="00CE6338" w:rsidRDefault="00E33476" w:rsidP="003D285A">
      <w:pPr>
        <w:spacing w:after="0" w:line="360" w:lineRule="auto"/>
        <w:jc w:val="both"/>
        <w:rPr>
          <w:rFonts w:cs="Times New Roman"/>
        </w:rPr>
      </w:pPr>
      <w:r w:rsidRPr="00CE6338">
        <w:rPr>
          <w:rFonts w:cs="Times New Roman"/>
        </w:rPr>
        <w:t>Con la presente si dichiara inoltre di aver preso visio</w:t>
      </w:r>
      <w:r>
        <w:rPr>
          <w:rFonts w:cs="Times New Roman"/>
        </w:rPr>
        <w:t>ne del Bando del Concorso Nazionale “Musica e Matematica</w:t>
      </w:r>
      <w:r w:rsidRPr="00CE6338">
        <w:rPr>
          <w:rFonts w:cs="Times New Roman"/>
        </w:rPr>
        <w:t xml:space="preserve"> e di accettarne il Regolamento.</w:t>
      </w:r>
    </w:p>
    <w:p w14:paraId="57E73569" w14:textId="77777777" w:rsidR="00E33476" w:rsidRPr="00CE6338" w:rsidRDefault="00E33476" w:rsidP="003D285A">
      <w:pPr>
        <w:spacing w:after="0" w:line="360" w:lineRule="auto"/>
        <w:jc w:val="both"/>
        <w:rPr>
          <w:rFonts w:cs="Times New Roman"/>
        </w:rPr>
      </w:pPr>
    </w:p>
    <w:p w14:paraId="5BF8EE6F" w14:textId="77777777" w:rsidR="00E33476" w:rsidRPr="00CE6338" w:rsidRDefault="00E33476" w:rsidP="003D285A">
      <w:pPr>
        <w:spacing w:after="0" w:line="360" w:lineRule="auto"/>
        <w:jc w:val="both"/>
        <w:rPr>
          <w:rFonts w:cs="Times New Roman"/>
        </w:rPr>
      </w:pPr>
      <w:r w:rsidRPr="00CE6338">
        <w:rPr>
          <w:rFonts w:cs="Times New Roman"/>
        </w:rPr>
        <w:t>Data ___________________________</w:t>
      </w:r>
    </w:p>
    <w:p w14:paraId="77E00ABD" w14:textId="77777777" w:rsidR="00E33476" w:rsidRPr="00CE6338" w:rsidRDefault="00E33476" w:rsidP="003D285A">
      <w:pPr>
        <w:spacing w:after="0" w:line="360" w:lineRule="auto"/>
        <w:jc w:val="both"/>
        <w:rPr>
          <w:rFonts w:cs="Times New Roman"/>
        </w:rPr>
      </w:pPr>
    </w:p>
    <w:p w14:paraId="6908DC82" w14:textId="77777777" w:rsidR="00E33476" w:rsidRPr="00CE6338" w:rsidRDefault="00E33476" w:rsidP="003D285A">
      <w:pPr>
        <w:spacing w:after="0" w:line="360" w:lineRule="auto"/>
        <w:jc w:val="both"/>
        <w:rPr>
          <w:rFonts w:cs="Times New Roman"/>
        </w:rPr>
      </w:pPr>
      <w:r w:rsidRPr="00CE6338">
        <w:rPr>
          <w:rFonts w:cs="Times New Roman"/>
        </w:rPr>
        <w:t xml:space="preserve">Firma </w:t>
      </w:r>
      <w:r>
        <w:rPr>
          <w:rFonts w:cs="Times New Roman"/>
        </w:rPr>
        <w:t>del docente referente</w:t>
      </w:r>
    </w:p>
    <w:p w14:paraId="14005E24" w14:textId="77777777" w:rsidR="00E33476" w:rsidRPr="00CE6338" w:rsidRDefault="00E33476" w:rsidP="003D285A">
      <w:pPr>
        <w:spacing w:after="0" w:line="360" w:lineRule="auto"/>
        <w:jc w:val="both"/>
        <w:rPr>
          <w:rFonts w:cs="Times New Roman"/>
        </w:rPr>
      </w:pPr>
      <w:r w:rsidRPr="00CE6338">
        <w:rPr>
          <w:rFonts w:cs="Times New Roman"/>
        </w:rPr>
        <w:t>___________________________________</w:t>
      </w:r>
    </w:p>
    <w:p w14:paraId="6D2848AB" w14:textId="77777777" w:rsidR="00A64D5F" w:rsidRDefault="00A64D5F"/>
    <w:sectPr w:rsidR="00A64D5F" w:rsidSect="00A64D5F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4152E" w14:textId="77777777" w:rsidR="007561A7" w:rsidRDefault="007561A7" w:rsidP="00A75DE2">
      <w:pPr>
        <w:spacing w:after="0"/>
      </w:pPr>
      <w:r>
        <w:separator/>
      </w:r>
    </w:p>
  </w:endnote>
  <w:endnote w:type="continuationSeparator" w:id="0">
    <w:p w14:paraId="59D1FC9E" w14:textId="77777777" w:rsidR="007561A7" w:rsidRDefault="007561A7" w:rsidP="00A75D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038C7" w14:textId="77777777" w:rsidR="00A75DE2" w:rsidRDefault="00A75DE2" w:rsidP="00A75DE2">
    <w:pPr>
      <w:pStyle w:val="Pidipagina"/>
      <w:jc w:val="center"/>
      <w:rPr>
        <w:rFonts w:ascii="Garamond" w:hAnsi="Garamond"/>
        <w:sz w:val="20"/>
        <w:szCs w:val="20"/>
      </w:rPr>
    </w:pPr>
  </w:p>
  <w:p w14:paraId="754F3069" w14:textId="77777777" w:rsidR="00A75DE2" w:rsidRDefault="00A75DE2" w:rsidP="00A75DE2">
    <w:pPr>
      <w:pStyle w:val="Pidipagina"/>
      <w:jc w:val="center"/>
      <w:rPr>
        <w:rFonts w:ascii="Garamond" w:hAnsi="Garamond"/>
        <w:sz w:val="20"/>
        <w:szCs w:val="20"/>
      </w:rPr>
    </w:pPr>
    <w:r w:rsidRPr="00A75DE2">
      <w:rPr>
        <w:rFonts w:ascii="Garamond" w:hAnsi="Garamond"/>
        <w:sz w:val="20"/>
        <w:szCs w:val="20"/>
      </w:rPr>
      <w:t xml:space="preserve">Associazione La Partita Del Cuore – Umanità Senza Confini – Organizzazione non lucrativa di Utilità Sociale – </w:t>
    </w:r>
    <w:proofErr w:type="spellStart"/>
    <w:r w:rsidRPr="00A75DE2">
      <w:rPr>
        <w:rFonts w:ascii="Garamond" w:hAnsi="Garamond"/>
        <w:sz w:val="20"/>
        <w:szCs w:val="20"/>
      </w:rPr>
      <w:t>O.n.l.u.s</w:t>
    </w:r>
    <w:proofErr w:type="spellEnd"/>
    <w:r w:rsidRPr="00A75DE2">
      <w:rPr>
        <w:rFonts w:ascii="Garamond" w:hAnsi="Garamond"/>
        <w:sz w:val="20"/>
        <w:szCs w:val="20"/>
      </w:rPr>
      <w:t>.</w:t>
    </w:r>
  </w:p>
  <w:p w14:paraId="7A0131BD" w14:textId="3D89458C" w:rsidR="00A75DE2" w:rsidRPr="00A75DE2" w:rsidRDefault="00A75DE2" w:rsidP="00A75DE2">
    <w:pPr>
      <w:pStyle w:val="Pidipagina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Sede legale: 20121 Milano via Alessandro Manzoni, 41 – </w:t>
    </w:r>
    <w:proofErr w:type="spellStart"/>
    <w:r>
      <w:rPr>
        <w:rFonts w:ascii="Garamond" w:hAnsi="Garamond"/>
        <w:sz w:val="20"/>
        <w:szCs w:val="20"/>
      </w:rPr>
      <w:t>c.f.</w:t>
    </w:r>
    <w:proofErr w:type="spellEnd"/>
    <w:r>
      <w:rPr>
        <w:rFonts w:ascii="Garamond" w:hAnsi="Garamond"/>
        <w:sz w:val="20"/>
        <w:szCs w:val="20"/>
      </w:rPr>
      <w:t xml:space="preserve"> 97399940150 – tel. 02 6555500 – tel</w:t>
    </w:r>
    <w:r w:rsidR="00872C7D">
      <w:rPr>
        <w:rFonts w:ascii="Garamond" w:hAnsi="Garamond"/>
        <w:sz w:val="20"/>
        <w:szCs w:val="20"/>
      </w:rPr>
      <w:t xml:space="preserve">. e </w:t>
    </w:r>
    <w:r>
      <w:rPr>
        <w:rFonts w:ascii="Garamond" w:hAnsi="Garamond"/>
        <w:sz w:val="20"/>
        <w:szCs w:val="20"/>
      </w:rPr>
      <w:t>fax 02 29001525 www.partitadelcuore.it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6B979" w14:textId="77777777" w:rsidR="007561A7" w:rsidRDefault="007561A7" w:rsidP="00A75DE2">
      <w:pPr>
        <w:spacing w:after="0"/>
      </w:pPr>
      <w:r>
        <w:separator/>
      </w:r>
    </w:p>
  </w:footnote>
  <w:footnote w:type="continuationSeparator" w:id="0">
    <w:p w14:paraId="3E493F70" w14:textId="77777777" w:rsidR="007561A7" w:rsidRDefault="007561A7" w:rsidP="00A75D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6F62E" w14:textId="095B0941" w:rsidR="00A75DE2" w:rsidRDefault="006A016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7EAA8E" wp14:editId="65D1393E">
              <wp:simplePos x="0" y="0"/>
              <wp:positionH relativeFrom="column">
                <wp:posOffset>821690</wp:posOffset>
              </wp:positionH>
              <wp:positionV relativeFrom="paragraph">
                <wp:posOffset>-338455</wp:posOffset>
              </wp:positionV>
              <wp:extent cx="4581525" cy="1403985"/>
              <wp:effectExtent l="0" t="0" r="952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F9031D" w14:textId="77777777" w:rsidR="006A0162" w:rsidRDefault="006A0162" w:rsidP="006A0162">
                          <w:pPr>
                            <w:spacing w:line="120" w:lineRule="auto"/>
                            <w:jc w:val="center"/>
                          </w:pPr>
                          <w:r w:rsidRPr="00675F9C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>LA PARTITA DEL CUORE</w:t>
                          </w: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16F94961" wp14:editId="7480B98B">
                                <wp:extent cx="711835" cy="793774"/>
                                <wp:effectExtent l="0" t="0" r="0" b="0"/>
                                <wp:docPr id="1" name="Immagine 1" descr="Macintosh HD:Users:lquaggia:Desktop:LOGO 3 PD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lquaggia:Desktop:LOGO 3 PD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2119" cy="7940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675F9C">
                            <w:rPr>
                              <w:rFonts w:ascii="Garamond" w:hAnsi="Garamond"/>
                              <w:b/>
                            </w:rPr>
                            <w:t xml:space="preserve"> </w:t>
                          </w:r>
                          <w:r w:rsidRPr="00A75DE2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>UMANITÀ SENZA CONFINI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7EAA8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4.7pt;margin-top:-26.65pt;width:360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" stroked="f">
              <v:textbox style="mso-fit-shape-to-text:t">
                <w:txbxContent>
                  <w:p w14:paraId="27F9031D" w14:textId="77777777" w:rsidR="006A0162" w:rsidRDefault="006A0162" w:rsidP="006A0162">
                    <w:pPr>
                      <w:spacing w:line="120" w:lineRule="auto"/>
                      <w:jc w:val="center"/>
                    </w:pPr>
                    <w:r w:rsidRPr="00675F9C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>LA PARTITA DEL CUORE</w:t>
                    </w: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16F94961" wp14:editId="7480B98B">
                          <wp:extent cx="711835" cy="793774"/>
                          <wp:effectExtent l="0" t="0" r="0" b="0"/>
                          <wp:docPr id="1" name="Immagine 1" descr="Macintosh HD:Users:lquaggia:Desktop:LOGO 3 PD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 HD:Users:lquaggia:Desktop:LOGO 3 PD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2119" cy="7940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75F9C">
                      <w:rPr>
                        <w:rFonts w:ascii="Garamond" w:hAnsi="Garamond"/>
                        <w:b/>
                      </w:rPr>
                      <w:t xml:space="preserve"> </w:t>
                    </w:r>
                    <w:r w:rsidRPr="00A75DE2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>UMANITÀ SENZA CONFINI</w:t>
                    </w:r>
                  </w:p>
                </w:txbxContent>
              </v:textbox>
            </v:shape>
          </w:pict>
        </mc:Fallback>
      </mc:AlternateContent>
    </w:r>
    <w:r w:rsidR="00A75DE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1BED3C" wp14:editId="7868CF11">
              <wp:simplePos x="0" y="0"/>
              <wp:positionH relativeFrom="column">
                <wp:posOffset>2531745</wp:posOffset>
              </wp:positionH>
              <wp:positionV relativeFrom="paragraph">
                <wp:posOffset>-447040</wp:posOffset>
              </wp:positionV>
              <wp:extent cx="914400" cy="914400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A7FA3B" w14:textId="03448537" w:rsidR="00A75DE2" w:rsidRDefault="00A75DE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1BED3C" id="Casella di testo 5" o:spid="_x0000_s1027" type="#_x0000_t202" style="position:absolute;margin-left:199.35pt;margin-top:-35.2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" filled="f" stroked="f">
              <v:textbox>
                <w:txbxContent>
                  <w:p w14:paraId="2CA7FA3B" w14:textId="03448537" w:rsidR="00A75DE2" w:rsidRDefault="00A75DE2"/>
                </w:txbxContent>
              </v:textbox>
            </v:shape>
          </w:pict>
        </mc:Fallback>
      </mc:AlternateContent>
    </w:r>
  </w:p>
  <w:p w14:paraId="6D0E4D2E" w14:textId="77777777" w:rsidR="006A0162" w:rsidRDefault="006A0162">
    <w:pPr>
      <w:pStyle w:val="Intestazione"/>
    </w:pPr>
  </w:p>
  <w:p w14:paraId="58B3E208" w14:textId="77777777" w:rsidR="006A0162" w:rsidRDefault="006A0162">
    <w:pPr>
      <w:pStyle w:val="Intestazione"/>
    </w:pPr>
  </w:p>
  <w:p w14:paraId="07F344B8" w14:textId="77777777" w:rsidR="006A0162" w:rsidRDefault="006A016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76"/>
    <w:rsid w:val="00123008"/>
    <w:rsid w:val="001E19ED"/>
    <w:rsid w:val="003305AC"/>
    <w:rsid w:val="004B1566"/>
    <w:rsid w:val="00642EE4"/>
    <w:rsid w:val="006A0162"/>
    <w:rsid w:val="007561A7"/>
    <w:rsid w:val="00765269"/>
    <w:rsid w:val="00872C7D"/>
    <w:rsid w:val="00880955"/>
    <w:rsid w:val="00A51497"/>
    <w:rsid w:val="00A64D5F"/>
    <w:rsid w:val="00A75DE2"/>
    <w:rsid w:val="00B30EDC"/>
    <w:rsid w:val="00BA3072"/>
    <w:rsid w:val="00BF5A95"/>
    <w:rsid w:val="00CC2F4E"/>
    <w:rsid w:val="00DC0DAC"/>
    <w:rsid w:val="00E33476"/>
    <w:rsid w:val="00FC47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7AF306"/>
  <w15:docId w15:val="{FAE9E6B7-79BE-471F-9479-536EFBDD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9E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5DE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5DE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75DE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5DE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DE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DE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33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Quaggia</dc:creator>
  <cp:lastModifiedBy>emiliano de maio</cp:lastModifiedBy>
  <cp:revision>2</cp:revision>
  <cp:lastPrinted>2015-09-08T10:58:00Z</cp:lastPrinted>
  <dcterms:created xsi:type="dcterms:W3CDTF">2016-01-15T09:30:00Z</dcterms:created>
  <dcterms:modified xsi:type="dcterms:W3CDTF">2016-01-15T09:30:00Z</dcterms:modified>
</cp:coreProperties>
</file>