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Pr="00CA3BCE" w:rsidRDefault="00061891" w:rsidP="004F791E">
      <w:pPr>
        <w:rPr>
          <w:sz w:val="22"/>
          <w:szCs w:val="22"/>
        </w:rPr>
      </w:pPr>
    </w:p>
    <w:p w:rsidR="00251D49" w:rsidRPr="00CA3BCE" w:rsidRDefault="00251D49" w:rsidP="004F791E">
      <w:pPr>
        <w:rPr>
          <w:sz w:val="22"/>
          <w:szCs w:val="22"/>
        </w:rPr>
      </w:pPr>
    </w:p>
    <w:p w:rsidR="00251D49" w:rsidRPr="00CA3BCE" w:rsidRDefault="00251D49" w:rsidP="00251D49">
      <w:pPr>
        <w:ind w:left="3545"/>
        <w:rPr>
          <w:sz w:val="22"/>
          <w:szCs w:val="22"/>
        </w:rPr>
      </w:pPr>
      <w:r w:rsidRPr="00CA3BCE">
        <w:rPr>
          <w:sz w:val="22"/>
          <w:szCs w:val="22"/>
        </w:rPr>
        <w:t>Alle Istituzioni Scolastiche</w:t>
      </w:r>
    </w:p>
    <w:p w:rsidR="00251D49" w:rsidRPr="00CA3BCE" w:rsidRDefault="00251D49" w:rsidP="00251D49">
      <w:pPr>
        <w:ind w:left="3545"/>
        <w:rPr>
          <w:sz w:val="22"/>
          <w:szCs w:val="22"/>
        </w:rPr>
      </w:pPr>
      <w:r w:rsidRPr="00CA3BCE">
        <w:rPr>
          <w:sz w:val="22"/>
          <w:szCs w:val="22"/>
        </w:rPr>
        <w:t>dell’Emilia-Romagna</w:t>
      </w:r>
    </w:p>
    <w:p w:rsidR="00251D49" w:rsidRPr="00CA3BCE" w:rsidRDefault="00251D49" w:rsidP="00251D49">
      <w:pPr>
        <w:ind w:left="3545"/>
        <w:rPr>
          <w:sz w:val="22"/>
          <w:szCs w:val="22"/>
        </w:rPr>
      </w:pPr>
    </w:p>
    <w:p w:rsidR="00251D49" w:rsidRPr="00CA3BCE" w:rsidRDefault="00251D49" w:rsidP="00251D49">
      <w:pPr>
        <w:ind w:left="3545"/>
        <w:rPr>
          <w:sz w:val="22"/>
          <w:szCs w:val="22"/>
        </w:rPr>
      </w:pPr>
      <w:r w:rsidRPr="00CA3BCE">
        <w:rPr>
          <w:sz w:val="22"/>
          <w:szCs w:val="22"/>
        </w:rPr>
        <w:t>Ai Dirigenti degli Uffici</w:t>
      </w:r>
    </w:p>
    <w:p w:rsidR="00251D49" w:rsidRPr="00CA3BCE" w:rsidRDefault="00251D49" w:rsidP="00251D49">
      <w:pPr>
        <w:ind w:left="3545"/>
        <w:rPr>
          <w:sz w:val="22"/>
          <w:szCs w:val="22"/>
        </w:rPr>
      </w:pPr>
      <w:r w:rsidRPr="00CA3BCE">
        <w:rPr>
          <w:sz w:val="22"/>
          <w:szCs w:val="22"/>
        </w:rPr>
        <w:t>per ambito territoriale</w:t>
      </w:r>
    </w:p>
    <w:p w:rsidR="00251D49" w:rsidRPr="00CA3BCE" w:rsidRDefault="00251D49" w:rsidP="00251D49">
      <w:pPr>
        <w:ind w:left="3545"/>
        <w:rPr>
          <w:sz w:val="22"/>
          <w:szCs w:val="22"/>
        </w:rPr>
      </w:pPr>
      <w:r w:rsidRPr="00CA3BCE">
        <w:rPr>
          <w:sz w:val="22"/>
          <w:szCs w:val="22"/>
        </w:rPr>
        <w:t>dell’Emilia-Romagna</w:t>
      </w:r>
    </w:p>
    <w:p w:rsidR="00061891" w:rsidRPr="00CA3BCE" w:rsidRDefault="00061891" w:rsidP="00251D49">
      <w:pPr>
        <w:ind w:left="3545"/>
        <w:rPr>
          <w:sz w:val="22"/>
          <w:szCs w:val="22"/>
        </w:rPr>
      </w:pPr>
    </w:p>
    <w:p w:rsidR="00061891" w:rsidRPr="00CA3BCE" w:rsidRDefault="00251D49" w:rsidP="00251D49">
      <w:pPr>
        <w:ind w:left="3545"/>
        <w:rPr>
          <w:sz w:val="22"/>
          <w:szCs w:val="22"/>
        </w:rPr>
      </w:pPr>
      <w:r w:rsidRPr="00CA3BCE">
        <w:rPr>
          <w:sz w:val="22"/>
          <w:szCs w:val="22"/>
        </w:rPr>
        <w:t>Ai Centri Territoriali di Supporto (CTS)</w:t>
      </w:r>
    </w:p>
    <w:p w:rsidR="00251D49" w:rsidRPr="00CA3BCE" w:rsidRDefault="00251D49" w:rsidP="00251D49">
      <w:pPr>
        <w:ind w:left="3545"/>
        <w:rPr>
          <w:sz w:val="22"/>
          <w:szCs w:val="22"/>
        </w:rPr>
      </w:pPr>
      <w:r w:rsidRPr="00CA3BCE">
        <w:rPr>
          <w:sz w:val="22"/>
          <w:szCs w:val="22"/>
        </w:rPr>
        <w:t>dell’Emilia-Romagna</w:t>
      </w:r>
    </w:p>
    <w:p w:rsidR="00251D49" w:rsidRPr="00CA3BCE" w:rsidRDefault="00251D49" w:rsidP="00251D49">
      <w:pPr>
        <w:ind w:left="3545"/>
        <w:rPr>
          <w:sz w:val="22"/>
          <w:szCs w:val="22"/>
        </w:rPr>
      </w:pPr>
    </w:p>
    <w:p w:rsidR="00251D49" w:rsidRPr="00CA3BCE" w:rsidRDefault="00251D49" w:rsidP="00251D49">
      <w:pPr>
        <w:ind w:left="3545"/>
        <w:rPr>
          <w:sz w:val="22"/>
          <w:szCs w:val="22"/>
        </w:rPr>
      </w:pPr>
      <w:r w:rsidRPr="00CA3BCE">
        <w:rPr>
          <w:sz w:val="22"/>
          <w:szCs w:val="22"/>
        </w:rPr>
        <w:t>Loro Sedi</w:t>
      </w:r>
    </w:p>
    <w:p w:rsidR="00251D49" w:rsidRPr="00CA3BCE" w:rsidRDefault="00251D49" w:rsidP="004F791E">
      <w:pPr>
        <w:rPr>
          <w:sz w:val="22"/>
          <w:szCs w:val="22"/>
        </w:rPr>
      </w:pPr>
    </w:p>
    <w:p w:rsidR="00251D49" w:rsidRPr="00CA3BCE" w:rsidRDefault="00251D49" w:rsidP="004F791E">
      <w:pPr>
        <w:rPr>
          <w:sz w:val="22"/>
          <w:szCs w:val="22"/>
        </w:rPr>
      </w:pPr>
    </w:p>
    <w:p w:rsidR="00CA3BCE" w:rsidRDefault="00CA3BCE" w:rsidP="00251D49">
      <w:pPr>
        <w:ind w:left="1418" w:hanging="1418"/>
        <w:jc w:val="both"/>
        <w:rPr>
          <w:b/>
          <w:sz w:val="22"/>
          <w:szCs w:val="22"/>
        </w:rPr>
      </w:pPr>
    </w:p>
    <w:p w:rsidR="00251D49" w:rsidRPr="00CA3BCE" w:rsidRDefault="00251D49" w:rsidP="00251D49">
      <w:pPr>
        <w:ind w:left="1418" w:hanging="1418"/>
        <w:jc w:val="both"/>
        <w:rPr>
          <w:b/>
          <w:sz w:val="22"/>
          <w:szCs w:val="22"/>
        </w:rPr>
      </w:pPr>
      <w:r w:rsidRPr="00CA3BCE">
        <w:rPr>
          <w:b/>
          <w:sz w:val="22"/>
          <w:szCs w:val="22"/>
        </w:rPr>
        <w:t>Oggetto:</w:t>
      </w:r>
      <w:r w:rsidRPr="00CA3BCE">
        <w:rPr>
          <w:b/>
          <w:sz w:val="22"/>
          <w:szCs w:val="22"/>
        </w:rPr>
        <w:tab/>
        <w:t>Lezioni sull’insegnamento strutturato per alunni con disabilità intellettiva, con particolare riferimento all’autismo, ottobre-novembre 2015. Partecipazione ed esiti dei questi</w:t>
      </w:r>
      <w:r w:rsidR="005A351A">
        <w:rPr>
          <w:b/>
          <w:sz w:val="22"/>
          <w:szCs w:val="22"/>
        </w:rPr>
        <w:t>onari di gradimento</w:t>
      </w:r>
      <w:r w:rsidRPr="00CA3BCE">
        <w:rPr>
          <w:b/>
          <w:sz w:val="22"/>
          <w:szCs w:val="22"/>
        </w:rPr>
        <w:t>.</w:t>
      </w:r>
    </w:p>
    <w:p w:rsidR="00251D49" w:rsidRPr="00CA3BCE" w:rsidRDefault="00251D49" w:rsidP="004F791E">
      <w:pPr>
        <w:rPr>
          <w:sz w:val="22"/>
          <w:szCs w:val="22"/>
        </w:rPr>
      </w:pPr>
    </w:p>
    <w:p w:rsidR="00CA3BCE" w:rsidRDefault="00CA3BCE" w:rsidP="00F8364E">
      <w:pPr>
        <w:jc w:val="both"/>
        <w:rPr>
          <w:sz w:val="22"/>
          <w:szCs w:val="22"/>
        </w:rPr>
      </w:pPr>
    </w:p>
    <w:p w:rsidR="00CA3BCE" w:rsidRDefault="00CA3BCE" w:rsidP="00F8364E">
      <w:pPr>
        <w:jc w:val="both"/>
        <w:rPr>
          <w:sz w:val="22"/>
          <w:szCs w:val="22"/>
        </w:rPr>
      </w:pPr>
    </w:p>
    <w:p w:rsidR="00251D49" w:rsidRPr="00CA3BCE" w:rsidRDefault="00F8364E" w:rsidP="00F8364E">
      <w:pPr>
        <w:jc w:val="both"/>
        <w:rPr>
          <w:sz w:val="22"/>
          <w:szCs w:val="22"/>
        </w:rPr>
      </w:pPr>
      <w:r w:rsidRPr="00CA3BCE">
        <w:rPr>
          <w:sz w:val="22"/>
          <w:szCs w:val="22"/>
        </w:rPr>
        <w:t>Nei giorni 3 – 17 – 31 ottobre e 14 novembre 2015 si sono tenute quattro lezioni magistrali sul tema dell’insegnamento strutturato per alunni con disabilità intellettiva, con particolare riferimento all’autismo, organizzate da questo Ufficio (cfr. nota prot.10796 del 28 agosto 2015).</w:t>
      </w:r>
    </w:p>
    <w:p w:rsidR="00F8364E" w:rsidRPr="00CA3BCE" w:rsidRDefault="00F8364E" w:rsidP="00F8364E">
      <w:pPr>
        <w:jc w:val="both"/>
        <w:rPr>
          <w:sz w:val="22"/>
          <w:szCs w:val="22"/>
        </w:rPr>
      </w:pPr>
    </w:p>
    <w:p w:rsidR="00F8364E" w:rsidRPr="00CA3BCE" w:rsidRDefault="00F8364E" w:rsidP="00F8364E">
      <w:pPr>
        <w:jc w:val="both"/>
        <w:rPr>
          <w:sz w:val="22"/>
          <w:szCs w:val="22"/>
        </w:rPr>
      </w:pPr>
      <w:r w:rsidRPr="00CA3BCE">
        <w:rPr>
          <w:sz w:val="22"/>
          <w:szCs w:val="22"/>
        </w:rPr>
        <w:t>A conclusione di tale ciclo di lezioni</w:t>
      </w:r>
      <w:r w:rsidR="005A351A">
        <w:rPr>
          <w:sz w:val="22"/>
          <w:szCs w:val="22"/>
        </w:rPr>
        <w:t>,</w:t>
      </w:r>
      <w:r w:rsidRPr="00CA3BCE">
        <w:rPr>
          <w:sz w:val="22"/>
          <w:szCs w:val="22"/>
        </w:rPr>
        <w:t xml:space="preserve"> è opportuno rendere pubblici i dati dell’affluenza e </w:t>
      </w:r>
      <w:r w:rsidR="00705FDF" w:rsidRPr="00CA3BCE">
        <w:rPr>
          <w:sz w:val="22"/>
          <w:szCs w:val="22"/>
        </w:rPr>
        <w:t>quelli ricavabili da</w:t>
      </w:r>
      <w:r w:rsidRPr="00CA3BCE">
        <w:rPr>
          <w:sz w:val="22"/>
          <w:szCs w:val="22"/>
        </w:rPr>
        <w:t xml:space="preserve">i questionari di gradimento </w:t>
      </w:r>
      <w:r w:rsidR="00705FDF" w:rsidRPr="00CA3BCE">
        <w:rPr>
          <w:sz w:val="22"/>
          <w:szCs w:val="22"/>
        </w:rPr>
        <w:t>riconsegnati dai partecipanti</w:t>
      </w:r>
      <w:r w:rsidRPr="00CA3BCE">
        <w:rPr>
          <w:sz w:val="22"/>
          <w:szCs w:val="22"/>
        </w:rPr>
        <w:t xml:space="preserve"> al termine di ciascuna lezione.</w:t>
      </w:r>
    </w:p>
    <w:p w:rsidR="00F8364E" w:rsidRPr="00CA3BCE" w:rsidRDefault="00F8364E" w:rsidP="00F8364E">
      <w:pPr>
        <w:jc w:val="both"/>
        <w:rPr>
          <w:sz w:val="22"/>
          <w:szCs w:val="22"/>
        </w:rPr>
      </w:pPr>
    </w:p>
    <w:p w:rsidR="00F8364E" w:rsidRPr="00CA3BCE" w:rsidRDefault="00D5284C" w:rsidP="00F8364E">
      <w:pPr>
        <w:jc w:val="both"/>
        <w:rPr>
          <w:sz w:val="22"/>
          <w:szCs w:val="22"/>
        </w:rPr>
      </w:pPr>
      <w:r w:rsidRPr="00CA3BCE">
        <w:rPr>
          <w:sz w:val="22"/>
          <w:szCs w:val="22"/>
        </w:rPr>
        <w:t>Va innanzi tutto rilevato che vi è stata una grande affluenza di insegnanti, anche nelle due ultime date che presentavano elementi di criticità, essendo sabato 31 ottobre collocato nel week end precedente la gior</w:t>
      </w:r>
      <w:r w:rsidR="002D01C9" w:rsidRPr="00CA3BCE">
        <w:rPr>
          <w:sz w:val="22"/>
          <w:szCs w:val="22"/>
        </w:rPr>
        <w:t>nata dedicata alla commemorazione dei</w:t>
      </w:r>
      <w:r w:rsidRPr="00CA3BCE">
        <w:rPr>
          <w:sz w:val="22"/>
          <w:szCs w:val="22"/>
        </w:rPr>
        <w:t xml:space="preserve"> defunti (ragione per la quale molti </w:t>
      </w:r>
      <w:r w:rsidR="002D01C9" w:rsidRPr="00CA3BCE">
        <w:rPr>
          <w:sz w:val="22"/>
          <w:szCs w:val="22"/>
        </w:rPr>
        <w:t xml:space="preserve">docenti hanno riferito che sarebbero stati in viaggio verso </w:t>
      </w:r>
      <w:r w:rsidRPr="00CA3BCE">
        <w:rPr>
          <w:sz w:val="22"/>
          <w:szCs w:val="22"/>
        </w:rPr>
        <w:t xml:space="preserve">le località di origine), e sabato 14 novembre </w:t>
      </w:r>
      <w:r w:rsidR="002D01C9" w:rsidRPr="00CA3BCE">
        <w:rPr>
          <w:sz w:val="22"/>
          <w:szCs w:val="22"/>
        </w:rPr>
        <w:t>vedeva in contemporanea</w:t>
      </w:r>
      <w:r w:rsidRPr="00CA3BCE">
        <w:rPr>
          <w:sz w:val="22"/>
          <w:szCs w:val="22"/>
        </w:rPr>
        <w:t xml:space="preserve"> a Rimini il Convegno </w:t>
      </w:r>
      <w:proofErr w:type="spellStart"/>
      <w:r w:rsidRPr="00CA3BCE">
        <w:rPr>
          <w:sz w:val="22"/>
          <w:szCs w:val="22"/>
        </w:rPr>
        <w:t>Erickson</w:t>
      </w:r>
      <w:proofErr w:type="spellEnd"/>
      <w:r w:rsidRPr="00CA3BCE">
        <w:rPr>
          <w:sz w:val="22"/>
          <w:szCs w:val="22"/>
        </w:rPr>
        <w:t xml:space="preserve"> dedicato all’inclusione.</w:t>
      </w:r>
    </w:p>
    <w:p w:rsidR="00C811F9" w:rsidRPr="00CA3BCE" w:rsidRDefault="00C811F9" w:rsidP="00C811F9">
      <w:pPr>
        <w:autoSpaceDE/>
        <w:autoSpaceDN/>
        <w:rPr>
          <w:sz w:val="22"/>
          <w:szCs w:val="22"/>
        </w:rPr>
      </w:pPr>
    </w:p>
    <w:p w:rsidR="00CA3BCE" w:rsidRPr="00CA3BCE" w:rsidRDefault="00CA3BCE" w:rsidP="00CA3BCE">
      <w:pPr>
        <w:jc w:val="both"/>
        <w:rPr>
          <w:sz w:val="22"/>
          <w:szCs w:val="22"/>
        </w:rPr>
      </w:pPr>
      <w:r w:rsidRPr="00CA3BCE">
        <w:rPr>
          <w:sz w:val="22"/>
          <w:szCs w:val="22"/>
        </w:rPr>
        <w:t>Nelle parti di libera compilazione</w:t>
      </w:r>
      <w:r w:rsidR="00F40C03">
        <w:rPr>
          <w:sz w:val="22"/>
          <w:szCs w:val="22"/>
        </w:rPr>
        <w:t xml:space="preserve"> dei questionari</w:t>
      </w:r>
      <w:r w:rsidRPr="00CA3BCE">
        <w:rPr>
          <w:sz w:val="22"/>
          <w:szCs w:val="22"/>
        </w:rPr>
        <w:t>, molti dei presenti hanno voluto sottolineare l’utilità pratica dei materiali presentati, come supporto del quotidiano lavoro dei docenti.</w:t>
      </w:r>
    </w:p>
    <w:p w:rsidR="00F40C03" w:rsidRDefault="00F40C03" w:rsidP="00CA3BCE">
      <w:pPr>
        <w:jc w:val="both"/>
        <w:rPr>
          <w:sz w:val="22"/>
          <w:szCs w:val="22"/>
        </w:rPr>
      </w:pPr>
    </w:p>
    <w:p w:rsidR="00CA3BCE" w:rsidRPr="00CA3BCE" w:rsidRDefault="00CA3BCE" w:rsidP="00CA3BCE">
      <w:pPr>
        <w:jc w:val="both"/>
        <w:rPr>
          <w:sz w:val="22"/>
          <w:szCs w:val="22"/>
        </w:rPr>
      </w:pPr>
      <w:r w:rsidRPr="00CA3BCE">
        <w:rPr>
          <w:sz w:val="22"/>
          <w:szCs w:val="22"/>
        </w:rPr>
        <w:t>Anche genitori ed educatori prese</w:t>
      </w:r>
      <w:r>
        <w:rPr>
          <w:sz w:val="22"/>
          <w:szCs w:val="22"/>
        </w:rPr>
        <w:t>nti hanno sottolineato gli stessi aspetti di</w:t>
      </w:r>
      <w:r w:rsidRPr="00CA3BCE">
        <w:rPr>
          <w:sz w:val="22"/>
          <w:szCs w:val="22"/>
        </w:rPr>
        <w:t xml:space="preserve"> positività.</w:t>
      </w:r>
    </w:p>
    <w:p w:rsidR="00C811F9" w:rsidRDefault="00C811F9" w:rsidP="00C811F9">
      <w:pPr>
        <w:autoSpaceDE/>
        <w:autoSpaceDN/>
        <w:rPr>
          <w:sz w:val="22"/>
          <w:szCs w:val="22"/>
        </w:rPr>
      </w:pPr>
    </w:p>
    <w:p w:rsidR="00CA3BCE" w:rsidRDefault="00CA3BCE" w:rsidP="00C811F9">
      <w:pPr>
        <w:autoSpaceDE/>
        <w:autoSpaceDN/>
        <w:rPr>
          <w:sz w:val="22"/>
          <w:szCs w:val="22"/>
        </w:rPr>
      </w:pPr>
    </w:p>
    <w:p w:rsidR="00CA3BCE" w:rsidRDefault="00CA3BCE" w:rsidP="00C811F9">
      <w:pPr>
        <w:autoSpaceDE/>
        <w:autoSpaceDN/>
        <w:rPr>
          <w:sz w:val="22"/>
          <w:szCs w:val="22"/>
        </w:rPr>
      </w:pPr>
    </w:p>
    <w:p w:rsidR="00C811F9" w:rsidRPr="00CA3BCE" w:rsidRDefault="00C811F9" w:rsidP="00C811F9">
      <w:pPr>
        <w:autoSpaceDE/>
        <w:autoSpaceDN/>
        <w:rPr>
          <w:sz w:val="22"/>
          <w:szCs w:val="22"/>
        </w:rPr>
      </w:pPr>
    </w:p>
    <w:p w:rsidR="002D01C9" w:rsidRPr="00CA3BCE" w:rsidRDefault="002D01C9" w:rsidP="00F8364E">
      <w:pPr>
        <w:jc w:val="both"/>
        <w:rPr>
          <w:sz w:val="22"/>
          <w:szCs w:val="22"/>
        </w:rPr>
      </w:pPr>
    </w:p>
    <w:tbl>
      <w:tblPr>
        <w:tblW w:w="5000" w:type="pct"/>
        <w:tblCellMar>
          <w:left w:w="70" w:type="dxa"/>
          <w:right w:w="70" w:type="dxa"/>
        </w:tblCellMar>
        <w:tblLook w:val="04A0" w:firstRow="1" w:lastRow="0" w:firstColumn="1" w:lastColumn="0" w:noHBand="0" w:noVBand="1"/>
      </w:tblPr>
      <w:tblGrid>
        <w:gridCol w:w="1957"/>
        <w:gridCol w:w="1813"/>
        <w:gridCol w:w="1813"/>
        <w:gridCol w:w="1813"/>
        <w:gridCol w:w="1814"/>
      </w:tblGrid>
      <w:tr w:rsidR="002D01C9" w:rsidRPr="002D01C9" w:rsidTr="002D01C9">
        <w:trPr>
          <w:trHeight w:val="300"/>
        </w:trPr>
        <w:tc>
          <w:tcPr>
            <w:tcW w:w="1063" w:type="pct"/>
            <w:tcBorders>
              <w:top w:val="nil"/>
              <w:left w:val="nil"/>
              <w:bottom w:val="nil"/>
              <w:right w:val="nil"/>
            </w:tcBorders>
            <w:shd w:val="clear" w:color="auto" w:fill="auto"/>
            <w:vAlign w:val="bottom"/>
            <w:hideMark/>
          </w:tcPr>
          <w:p w:rsidR="002D01C9" w:rsidRPr="002D01C9" w:rsidRDefault="002D01C9" w:rsidP="002D01C9">
            <w:pPr>
              <w:autoSpaceDE/>
              <w:autoSpaceDN/>
              <w:rPr>
                <w:color w:val="000000"/>
                <w:sz w:val="22"/>
                <w:szCs w:val="22"/>
              </w:rPr>
            </w:pPr>
          </w:p>
        </w:tc>
        <w:tc>
          <w:tcPr>
            <w:tcW w:w="393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MEDIA DEI PUNTEGGI</w:t>
            </w:r>
          </w:p>
        </w:tc>
      </w:tr>
      <w:tr w:rsidR="002D01C9" w:rsidRPr="002D01C9" w:rsidTr="002D01C9">
        <w:trPr>
          <w:trHeight w:val="300"/>
        </w:trPr>
        <w:tc>
          <w:tcPr>
            <w:tcW w:w="10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01C9" w:rsidRPr="002D01C9" w:rsidRDefault="002D01C9" w:rsidP="002D01C9">
            <w:pPr>
              <w:autoSpaceDE/>
              <w:autoSpaceDN/>
              <w:rPr>
                <w:color w:val="000000"/>
                <w:sz w:val="22"/>
                <w:szCs w:val="22"/>
              </w:rPr>
            </w:pPr>
            <w:r w:rsidRPr="002D01C9">
              <w:rPr>
                <w:color w:val="000000"/>
                <w:sz w:val="22"/>
                <w:szCs w:val="22"/>
              </w:rPr>
              <w:t>DOMANDE</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1° lezione</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2° lezione</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3° lezione</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4° lezione</w:t>
            </w:r>
          </w:p>
        </w:tc>
      </w:tr>
      <w:tr w:rsidR="002D01C9" w:rsidRPr="002D01C9" w:rsidTr="002D01C9">
        <w:trPr>
          <w:trHeight w:val="120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B41517" w:rsidRPr="00CA3BCE" w:rsidRDefault="002D01C9" w:rsidP="002D01C9">
            <w:pPr>
              <w:autoSpaceDE/>
              <w:autoSpaceDN/>
              <w:rPr>
                <w:color w:val="000000"/>
                <w:sz w:val="22"/>
                <w:szCs w:val="22"/>
              </w:rPr>
            </w:pPr>
            <w:r w:rsidRPr="002D01C9">
              <w:rPr>
                <w:color w:val="000000"/>
                <w:sz w:val="22"/>
                <w:szCs w:val="22"/>
              </w:rPr>
              <w:t xml:space="preserve">Il tema trattato nella lezione, a suo giudizio, quanto è importante? </w:t>
            </w:r>
          </w:p>
          <w:p w:rsidR="002D01C9" w:rsidRPr="002D01C9" w:rsidRDefault="002D01C9" w:rsidP="002D01C9">
            <w:pPr>
              <w:autoSpaceDE/>
              <w:autoSpaceDN/>
              <w:rPr>
                <w:color w:val="000000"/>
                <w:sz w:val="22"/>
                <w:szCs w:val="22"/>
              </w:rPr>
            </w:pPr>
            <w:r w:rsidRPr="002D01C9">
              <w:rPr>
                <w:color w:val="000000"/>
                <w:sz w:val="22"/>
                <w:szCs w:val="22"/>
              </w:rPr>
              <w:t>Da 1 a 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8,7</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8,5</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8,3</w:t>
            </w:r>
          </w:p>
        </w:tc>
      </w:tr>
      <w:tr w:rsidR="002D01C9" w:rsidRPr="002D01C9" w:rsidTr="002D01C9">
        <w:trPr>
          <w:trHeight w:val="90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B41517" w:rsidRPr="00CA3BCE" w:rsidRDefault="002D01C9" w:rsidP="002D01C9">
            <w:pPr>
              <w:autoSpaceDE/>
              <w:autoSpaceDN/>
              <w:rPr>
                <w:color w:val="000000"/>
                <w:sz w:val="22"/>
                <w:szCs w:val="22"/>
              </w:rPr>
            </w:pPr>
            <w:r w:rsidRPr="002D01C9">
              <w:rPr>
                <w:color w:val="000000"/>
                <w:sz w:val="22"/>
                <w:szCs w:val="22"/>
              </w:rPr>
              <w:t xml:space="preserve">sono stati trattato punti che lei ritiene rilevanti? </w:t>
            </w:r>
          </w:p>
          <w:p w:rsidR="002D01C9" w:rsidRPr="002D01C9" w:rsidRDefault="002D01C9" w:rsidP="002D01C9">
            <w:pPr>
              <w:autoSpaceDE/>
              <w:autoSpaceDN/>
              <w:rPr>
                <w:color w:val="000000"/>
                <w:sz w:val="22"/>
                <w:szCs w:val="22"/>
              </w:rPr>
            </w:pPr>
            <w:r w:rsidRPr="002D01C9">
              <w:rPr>
                <w:color w:val="000000"/>
                <w:sz w:val="22"/>
                <w:szCs w:val="22"/>
              </w:rPr>
              <w:t>Da 1 a 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8,6</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8,3</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7,9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8,2</w:t>
            </w:r>
          </w:p>
        </w:tc>
      </w:tr>
      <w:tr w:rsidR="002D01C9" w:rsidRPr="002D01C9" w:rsidTr="002D01C9">
        <w:trPr>
          <w:trHeight w:val="90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B41517" w:rsidRPr="00CA3BCE" w:rsidRDefault="002D01C9" w:rsidP="002D01C9">
            <w:pPr>
              <w:autoSpaceDE/>
              <w:autoSpaceDN/>
              <w:rPr>
                <w:color w:val="000000"/>
                <w:sz w:val="22"/>
                <w:szCs w:val="22"/>
              </w:rPr>
            </w:pPr>
            <w:r w:rsidRPr="002D01C9">
              <w:rPr>
                <w:color w:val="000000"/>
                <w:sz w:val="22"/>
                <w:szCs w:val="22"/>
              </w:rPr>
              <w:t xml:space="preserve">gli esempi di materiale strutturato le sono sembrati utili? </w:t>
            </w:r>
          </w:p>
          <w:p w:rsidR="002D01C9" w:rsidRPr="002D01C9" w:rsidRDefault="002D01C9" w:rsidP="002D01C9">
            <w:pPr>
              <w:autoSpaceDE/>
              <w:autoSpaceDN/>
              <w:rPr>
                <w:color w:val="000000"/>
                <w:sz w:val="22"/>
                <w:szCs w:val="22"/>
              </w:rPr>
            </w:pPr>
            <w:r w:rsidRPr="002D01C9">
              <w:rPr>
                <w:color w:val="000000"/>
                <w:sz w:val="22"/>
                <w:szCs w:val="22"/>
              </w:rPr>
              <w:t>Da 1 a 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8,5</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8,7</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8,5</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8,6</w:t>
            </w:r>
          </w:p>
        </w:tc>
      </w:tr>
      <w:tr w:rsidR="002D01C9" w:rsidRPr="002D01C9" w:rsidTr="002D01C9">
        <w:trPr>
          <w:trHeight w:val="60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2D01C9" w:rsidRPr="002D01C9" w:rsidRDefault="002D01C9" w:rsidP="002D01C9">
            <w:pPr>
              <w:autoSpaceDE/>
              <w:autoSpaceDN/>
              <w:rPr>
                <w:color w:val="000000"/>
                <w:sz w:val="22"/>
                <w:szCs w:val="22"/>
              </w:rPr>
            </w:pPr>
            <w:r w:rsidRPr="002D01C9">
              <w:rPr>
                <w:color w:val="000000"/>
                <w:sz w:val="22"/>
                <w:szCs w:val="22"/>
              </w:rPr>
              <w:t>la lezione le è sembrata chiara? Da 1 a 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8,6</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8,3</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8,3</w:t>
            </w:r>
          </w:p>
        </w:tc>
      </w:tr>
      <w:tr w:rsidR="002D01C9" w:rsidRPr="002D01C9" w:rsidTr="002D01C9">
        <w:trPr>
          <w:trHeight w:val="150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B41517" w:rsidRPr="00CA3BCE" w:rsidRDefault="002D01C9" w:rsidP="002D01C9">
            <w:pPr>
              <w:autoSpaceDE/>
              <w:autoSpaceDN/>
              <w:rPr>
                <w:color w:val="000000"/>
                <w:sz w:val="22"/>
                <w:szCs w:val="22"/>
              </w:rPr>
            </w:pPr>
            <w:r w:rsidRPr="002D01C9">
              <w:rPr>
                <w:color w:val="000000"/>
                <w:sz w:val="22"/>
                <w:szCs w:val="22"/>
              </w:rPr>
              <w:t xml:space="preserve">Pensa di poter applicare questi suggerimenti nella sua attività professionale (o per suo figlio)? </w:t>
            </w:r>
          </w:p>
          <w:p w:rsidR="002D01C9" w:rsidRPr="002D01C9" w:rsidRDefault="002D01C9" w:rsidP="002D01C9">
            <w:pPr>
              <w:autoSpaceDE/>
              <w:autoSpaceDN/>
              <w:rPr>
                <w:color w:val="000000"/>
                <w:sz w:val="22"/>
                <w:szCs w:val="22"/>
              </w:rPr>
            </w:pPr>
            <w:r w:rsidRPr="002D01C9">
              <w:rPr>
                <w:color w:val="000000"/>
                <w:sz w:val="22"/>
                <w:szCs w:val="22"/>
              </w:rPr>
              <w:t>Da 1 a 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8,3</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7,9</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7,7</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8</w:t>
            </w:r>
          </w:p>
        </w:tc>
      </w:tr>
      <w:tr w:rsidR="002D01C9" w:rsidRPr="002D01C9" w:rsidTr="002D01C9">
        <w:trPr>
          <w:trHeight w:val="300"/>
        </w:trPr>
        <w:tc>
          <w:tcPr>
            <w:tcW w:w="1063" w:type="pct"/>
            <w:tcBorders>
              <w:top w:val="nil"/>
              <w:left w:val="nil"/>
              <w:bottom w:val="nil"/>
              <w:right w:val="nil"/>
            </w:tcBorders>
            <w:shd w:val="clear" w:color="auto" w:fill="auto"/>
            <w:vAlign w:val="bottom"/>
            <w:hideMark/>
          </w:tcPr>
          <w:p w:rsidR="002D01C9" w:rsidRPr="002D01C9" w:rsidRDefault="002D01C9" w:rsidP="002D01C9">
            <w:pPr>
              <w:autoSpaceDE/>
              <w:autoSpaceDN/>
              <w:rPr>
                <w:color w:val="000000"/>
                <w:sz w:val="22"/>
                <w:szCs w:val="22"/>
              </w:rPr>
            </w:pPr>
          </w:p>
        </w:tc>
        <w:tc>
          <w:tcPr>
            <w:tcW w:w="984" w:type="pct"/>
            <w:tcBorders>
              <w:top w:val="nil"/>
              <w:left w:val="nil"/>
              <w:bottom w:val="nil"/>
              <w:right w:val="nil"/>
            </w:tcBorders>
            <w:shd w:val="clear" w:color="auto" w:fill="auto"/>
            <w:noWrap/>
            <w:vAlign w:val="bottom"/>
            <w:hideMark/>
          </w:tcPr>
          <w:p w:rsidR="002D01C9" w:rsidRPr="002D01C9" w:rsidRDefault="002D01C9" w:rsidP="002D01C9">
            <w:pPr>
              <w:autoSpaceDE/>
              <w:autoSpaceDN/>
              <w:jc w:val="center"/>
              <w:rPr>
                <w:color w:val="000000"/>
                <w:sz w:val="22"/>
                <w:szCs w:val="22"/>
              </w:rPr>
            </w:pPr>
          </w:p>
        </w:tc>
        <w:tc>
          <w:tcPr>
            <w:tcW w:w="984" w:type="pct"/>
            <w:tcBorders>
              <w:top w:val="nil"/>
              <w:left w:val="nil"/>
              <w:bottom w:val="nil"/>
              <w:right w:val="nil"/>
            </w:tcBorders>
            <w:shd w:val="clear" w:color="auto" w:fill="auto"/>
            <w:noWrap/>
            <w:vAlign w:val="bottom"/>
            <w:hideMark/>
          </w:tcPr>
          <w:p w:rsidR="002D01C9" w:rsidRPr="002D01C9" w:rsidRDefault="002D01C9" w:rsidP="002D01C9">
            <w:pPr>
              <w:autoSpaceDE/>
              <w:autoSpaceDN/>
              <w:jc w:val="center"/>
              <w:rPr>
                <w:color w:val="000000"/>
                <w:sz w:val="22"/>
                <w:szCs w:val="22"/>
              </w:rPr>
            </w:pPr>
          </w:p>
        </w:tc>
        <w:tc>
          <w:tcPr>
            <w:tcW w:w="984" w:type="pct"/>
            <w:tcBorders>
              <w:top w:val="nil"/>
              <w:left w:val="nil"/>
              <w:bottom w:val="nil"/>
              <w:right w:val="nil"/>
            </w:tcBorders>
            <w:shd w:val="clear" w:color="auto" w:fill="auto"/>
            <w:noWrap/>
            <w:vAlign w:val="bottom"/>
            <w:hideMark/>
          </w:tcPr>
          <w:p w:rsidR="002D01C9" w:rsidRPr="002D01C9" w:rsidRDefault="002D01C9" w:rsidP="002D01C9">
            <w:pPr>
              <w:autoSpaceDE/>
              <w:autoSpaceDN/>
              <w:jc w:val="center"/>
              <w:rPr>
                <w:color w:val="000000"/>
                <w:sz w:val="22"/>
                <w:szCs w:val="22"/>
              </w:rPr>
            </w:pPr>
          </w:p>
        </w:tc>
        <w:tc>
          <w:tcPr>
            <w:tcW w:w="984" w:type="pct"/>
            <w:tcBorders>
              <w:top w:val="nil"/>
              <w:left w:val="nil"/>
              <w:bottom w:val="nil"/>
              <w:right w:val="nil"/>
            </w:tcBorders>
            <w:shd w:val="clear" w:color="auto" w:fill="auto"/>
            <w:noWrap/>
            <w:vAlign w:val="bottom"/>
            <w:hideMark/>
          </w:tcPr>
          <w:p w:rsidR="002D01C9" w:rsidRPr="002D01C9" w:rsidRDefault="002D01C9" w:rsidP="002D01C9">
            <w:pPr>
              <w:autoSpaceDE/>
              <w:autoSpaceDN/>
              <w:jc w:val="center"/>
              <w:rPr>
                <w:color w:val="000000"/>
                <w:sz w:val="22"/>
                <w:szCs w:val="22"/>
              </w:rPr>
            </w:pPr>
          </w:p>
        </w:tc>
      </w:tr>
      <w:tr w:rsidR="002D01C9" w:rsidRPr="002D01C9" w:rsidTr="002D01C9">
        <w:trPr>
          <w:trHeight w:val="600"/>
        </w:trPr>
        <w:tc>
          <w:tcPr>
            <w:tcW w:w="10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01C9" w:rsidRPr="002D01C9" w:rsidRDefault="002D01C9" w:rsidP="002D01C9">
            <w:pPr>
              <w:autoSpaceDE/>
              <w:autoSpaceDN/>
              <w:rPr>
                <w:color w:val="000000"/>
                <w:sz w:val="22"/>
                <w:szCs w:val="22"/>
              </w:rPr>
            </w:pPr>
            <w:r w:rsidRPr="002D01C9">
              <w:rPr>
                <w:color w:val="000000"/>
                <w:sz w:val="22"/>
                <w:szCs w:val="22"/>
              </w:rPr>
              <w:t>totale questionari restituiti</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316</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319</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291</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153</w:t>
            </w:r>
          </w:p>
        </w:tc>
      </w:tr>
      <w:tr w:rsidR="002D01C9" w:rsidRPr="002D01C9" w:rsidTr="002D01C9">
        <w:trPr>
          <w:trHeight w:val="48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2D01C9" w:rsidRPr="002D01C9" w:rsidRDefault="002D01C9" w:rsidP="002D01C9">
            <w:pPr>
              <w:autoSpaceDE/>
              <w:autoSpaceDN/>
              <w:rPr>
                <w:color w:val="000000"/>
                <w:sz w:val="22"/>
                <w:szCs w:val="22"/>
              </w:rPr>
            </w:pPr>
            <w:r w:rsidRPr="002D01C9">
              <w:rPr>
                <w:color w:val="000000"/>
                <w:sz w:val="22"/>
                <w:szCs w:val="22"/>
              </w:rPr>
              <w:t>totale firme di presenza</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412</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480</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2D01C9">
              <w:rPr>
                <w:b/>
                <w:color w:val="000000"/>
                <w:sz w:val="22"/>
                <w:szCs w:val="22"/>
              </w:rPr>
              <w:t>386</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b/>
                <w:color w:val="000000"/>
                <w:sz w:val="22"/>
                <w:szCs w:val="22"/>
              </w:rPr>
            </w:pPr>
            <w:r w:rsidRPr="00CA3BCE">
              <w:rPr>
                <w:b/>
                <w:color w:val="000000"/>
                <w:sz w:val="22"/>
                <w:szCs w:val="22"/>
              </w:rPr>
              <w:t>200</w:t>
            </w:r>
          </w:p>
        </w:tc>
      </w:tr>
      <w:tr w:rsidR="002D01C9" w:rsidRPr="002D01C9" w:rsidTr="002D01C9">
        <w:trPr>
          <w:trHeight w:val="450"/>
        </w:trPr>
        <w:tc>
          <w:tcPr>
            <w:tcW w:w="1063" w:type="pct"/>
            <w:tcBorders>
              <w:top w:val="nil"/>
              <w:left w:val="single" w:sz="4" w:space="0" w:color="auto"/>
              <w:bottom w:val="single" w:sz="4" w:space="0" w:color="auto"/>
              <w:right w:val="single" w:sz="4" w:space="0" w:color="auto"/>
            </w:tcBorders>
            <w:shd w:val="clear" w:color="auto" w:fill="auto"/>
            <w:vAlign w:val="bottom"/>
            <w:hideMark/>
          </w:tcPr>
          <w:p w:rsidR="002D01C9" w:rsidRPr="002D01C9" w:rsidRDefault="002D01C9" w:rsidP="002D01C9">
            <w:pPr>
              <w:autoSpaceDE/>
              <w:autoSpaceDN/>
              <w:rPr>
                <w:color w:val="000000"/>
                <w:sz w:val="22"/>
                <w:szCs w:val="22"/>
              </w:rPr>
            </w:pPr>
            <w:r w:rsidRPr="002D01C9">
              <w:rPr>
                <w:color w:val="000000"/>
                <w:sz w:val="22"/>
                <w:szCs w:val="22"/>
              </w:rPr>
              <w:t>di cui di insegnanti</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370</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461</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2D01C9">
              <w:rPr>
                <w:color w:val="000000"/>
                <w:sz w:val="22"/>
                <w:szCs w:val="22"/>
              </w:rPr>
              <w:t>348</w:t>
            </w:r>
          </w:p>
        </w:tc>
        <w:tc>
          <w:tcPr>
            <w:tcW w:w="984" w:type="pct"/>
            <w:tcBorders>
              <w:top w:val="nil"/>
              <w:left w:val="nil"/>
              <w:bottom w:val="single" w:sz="4" w:space="0" w:color="auto"/>
              <w:right w:val="single" w:sz="4" w:space="0" w:color="auto"/>
            </w:tcBorders>
            <w:shd w:val="clear" w:color="auto" w:fill="auto"/>
            <w:noWrap/>
            <w:vAlign w:val="bottom"/>
            <w:hideMark/>
          </w:tcPr>
          <w:p w:rsidR="002D01C9" w:rsidRPr="002D01C9" w:rsidRDefault="002D01C9" w:rsidP="002D01C9">
            <w:pPr>
              <w:autoSpaceDE/>
              <w:autoSpaceDN/>
              <w:jc w:val="center"/>
              <w:rPr>
                <w:color w:val="000000"/>
                <w:sz w:val="22"/>
                <w:szCs w:val="22"/>
              </w:rPr>
            </w:pPr>
            <w:r w:rsidRPr="00CA3BCE">
              <w:rPr>
                <w:color w:val="000000"/>
                <w:sz w:val="22"/>
                <w:szCs w:val="22"/>
              </w:rPr>
              <w:t>169</w:t>
            </w:r>
          </w:p>
        </w:tc>
      </w:tr>
    </w:tbl>
    <w:p w:rsidR="00D5284C" w:rsidRPr="00CA3BCE" w:rsidRDefault="00D5284C" w:rsidP="00F8364E">
      <w:pPr>
        <w:jc w:val="both"/>
        <w:rPr>
          <w:sz w:val="22"/>
          <w:szCs w:val="22"/>
        </w:rPr>
      </w:pPr>
    </w:p>
    <w:p w:rsidR="00475051" w:rsidRPr="00CA3BCE" w:rsidRDefault="00CA3BCE" w:rsidP="00F8364E">
      <w:pPr>
        <w:jc w:val="both"/>
        <w:rPr>
          <w:sz w:val="22"/>
          <w:szCs w:val="22"/>
        </w:rPr>
      </w:pPr>
      <w:r>
        <w:rPr>
          <w:sz w:val="22"/>
          <w:szCs w:val="22"/>
        </w:rPr>
        <w:t>Considerate le ottime valutazioni</w:t>
      </w:r>
      <w:r w:rsidRPr="00CA3BCE">
        <w:rPr>
          <w:sz w:val="22"/>
          <w:szCs w:val="22"/>
        </w:rPr>
        <w:t xml:space="preserve"> delle lezioni, si assicura che l’Ufficio continuerà nella propria azione di formazione dei docenti sull’inclusione scolastica degli alunni con disabilità, mantenendo il carattere operativo e concreto per cui è stato espresso un così ampio apprezzamento.</w:t>
      </w:r>
    </w:p>
    <w:p w:rsidR="005A351A" w:rsidRDefault="005A351A" w:rsidP="00F8364E">
      <w:pPr>
        <w:jc w:val="both"/>
        <w:rPr>
          <w:sz w:val="22"/>
          <w:szCs w:val="22"/>
        </w:rPr>
      </w:pPr>
      <w:r>
        <w:rPr>
          <w:sz w:val="22"/>
          <w:szCs w:val="22"/>
        </w:rPr>
        <w:t>In chiusura si ringraziano i docenti dei Centri Territoriali di Supporto e i referenti per la disabilità degli Uffici per ambito territoriale per la preziosa collaborazione organizzativa fornita all’iniziativa.</w:t>
      </w:r>
    </w:p>
    <w:p w:rsidR="005A351A" w:rsidRPr="00CA3BCE" w:rsidRDefault="005A351A" w:rsidP="00F8364E">
      <w:pPr>
        <w:jc w:val="both"/>
        <w:rPr>
          <w:sz w:val="22"/>
          <w:szCs w:val="22"/>
        </w:rPr>
      </w:pPr>
      <w:bookmarkStart w:id="0" w:name="_GoBack"/>
      <w:bookmarkEnd w:id="0"/>
    </w:p>
    <w:p w:rsidR="00CA3BCE" w:rsidRPr="00CA3BCE" w:rsidRDefault="00CA3BCE" w:rsidP="00F8364E">
      <w:pPr>
        <w:jc w:val="both"/>
        <w:rPr>
          <w:sz w:val="22"/>
          <w:szCs w:val="22"/>
        </w:rPr>
      </w:pPr>
    </w:p>
    <w:p w:rsidR="00CA3BCE" w:rsidRPr="00CA3BCE" w:rsidRDefault="00CA3BCE" w:rsidP="00CA3BCE">
      <w:pPr>
        <w:ind w:left="6381"/>
        <w:jc w:val="both"/>
        <w:rPr>
          <w:sz w:val="22"/>
          <w:szCs w:val="22"/>
        </w:rPr>
      </w:pPr>
      <w:r w:rsidRPr="00CA3BCE">
        <w:rPr>
          <w:sz w:val="22"/>
          <w:szCs w:val="22"/>
        </w:rPr>
        <w:t xml:space="preserve">  Il Dirigente</w:t>
      </w:r>
    </w:p>
    <w:p w:rsidR="00CA3BCE" w:rsidRPr="00CA3BCE" w:rsidRDefault="00CA3BCE" w:rsidP="00CA3BCE">
      <w:pPr>
        <w:ind w:left="6381"/>
        <w:jc w:val="both"/>
        <w:rPr>
          <w:sz w:val="22"/>
          <w:szCs w:val="22"/>
        </w:rPr>
      </w:pPr>
      <w:r w:rsidRPr="00CA3BCE">
        <w:rPr>
          <w:sz w:val="22"/>
          <w:szCs w:val="22"/>
        </w:rPr>
        <w:t>Giovanni Desco</w:t>
      </w:r>
    </w:p>
    <w:p w:rsidR="00CA3BCE" w:rsidRPr="00CA3BCE" w:rsidRDefault="00CA3BCE" w:rsidP="00F8364E">
      <w:pPr>
        <w:jc w:val="both"/>
        <w:rPr>
          <w:sz w:val="22"/>
          <w:szCs w:val="22"/>
        </w:rPr>
      </w:pPr>
    </w:p>
    <w:sectPr w:rsidR="00CA3BCE" w:rsidRPr="00CA3BCE" w:rsidSect="00AD30EE">
      <w:headerReference w:type="default"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A3" w:rsidRDefault="009A7EA3">
      <w:r>
        <w:separator/>
      </w:r>
    </w:p>
  </w:endnote>
  <w:endnote w:type="continuationSeparator" w:id="0">
    <w:p w:rsidR="009A7EA3" w:rsidRDefault="009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8D0B07">
      <w:rPr>
        <w:sz w:val="18"/>
        <w:szCs w:val="18"/>
      </w:rPr>
      <w:t>263</w:t>
    </w:r>
    <w:r>
      <w:rPr>
        <w:sz w:val="18"/>
        <w:szCs w:val="18"/>
      </w:rPr>
      <w:tab/>
      <w:t xml:space="preserve">e-mail: </w:t>
    </w:r>
    <w:hyperlink r:id="rId1" w:history="1">
      <w:r w:rsidR="00CA3BCE" w:rsidRPr="00AA7025">
        <w:rPr>
          <w:rStyle w:val="Collegamentoipertestuale"/>
          <w:sz w:val="18"/>
          <w:szCs w:val="18"/>
        </w:rPr>
        <w:t>graziella.roda@istruzione.it</w:t>
      </w:r>
    </w:hyperlink>
    <w:r w:rsidR="00CA3BCE">
      <w:rPr>
        <w:sz w:val="18"/>
        <w:szCs w:val="18"/>
      </w:rPr>
      <w:t xml:space="preserve">                 </w:t>
    </w:r>
    <w:r w:rsidR="00CA3BCE" w:rsidRPr="00CA3BCE">
      <w:rPr>
        <w:sz w:val="18"/>
        <w:szCs w:val="18"/>
      </w:rPr>
      <w:fldChar w:fldCharType="begin"/>
    </w:r>
    <w:r w:rsidR="00CA3BCE" w:rsidRPr="00CA3BCE">
      <w:rPr>
        <w:sz w:val="18"/>
        <w:szCs w:val="18"/>
      </w:rPr>
      <w:instrText>PAGE   \* MERGEFORMAT</w:instrText>
    </w:r>
    <w:r w:rsidR="00CA3BCE" w:rsidRPr="00CA3BCE">
      <w:rPr>
        <w:sz w:val="18"/>
        <w:szCs w:val="18"/>
      </w:rPr>
      <w:fldChar w:fldCharType="separate"/>
    </w:r>
    <w:r w:rsidR="005A351A">
      <w:rPr>
        <w:noProof/>
        <w:sz w:val="18"/>
        <w:szCs w:val="18"/>
      </w:rPr>
      <w:t>1</w:t>
    </w:r>
    <w:r w:rsidR="00CA3BCE" w:rsidRPr="00CA3BCE">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A3" w:rsidRDefault="009A7EA3">
      <w:r>
        <w:separator/>
      </w:r>
    </w:p>
  </w:footnote>
  <w:footnote w:type="continuationSeparator" w:id="0">
    <w:p w:rsidR="009A7EA3" w:rsidRDefault="009A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3"/>
  </w:num>
  <w:num w:numId="6">
    <w:abstractNumId w:val="6"/>
  </w:num>
  <w:num w:numId="7">
    <w:abstractNumId w:val="1"/>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7A"/>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C3029"/>
    <w:rsid w:val="000D21F0"/>
    <w:rsid w:val="000D36E4"/>
    <w:rsid w:val="000E2EE9"/>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3317"/>
    <w:rsid w:val="00251D49"/>
    <w:rsid w:val="00252218"/>
    <w:rsid w:val="0025299D"/>
    <w:rsid w:val="00262D90"/>
    <w:rsid w:val="00270ADD"/>
    <w:rsid w:val="00272A17"/>
    <w:rsid w:val="002740CF"/>
    <w:rsid w:val="002829CB"/>
    <w:rsid w:val="0028756B"/>
    <w:rsid w:val="00292614"/>
    <w:rsid w:val="00293CF8"/>
    <w:rsid w:val="00296804"/>
    <w:rsid w:val="00297E91"/>
    <w:rsid w:val="002A1AB3"/>
    <w:rsid w:val="002A4E39"/>
    <w:rsid w:val="002A77AA"/>
    <w:rsid w:val="002A7A84"/>
    <w:rsid w:val="002B4167"/>
    <w:rsid w:val="002B7212"/>
    <w:rsid w:val="002C5376"/>
    <w:rsid w:val="002C551C"/>
    <w:rsid w:val="002C5D17"/>
    <w:rsid w:val="002C5E48"/>
    <w:rsid w:val="002C6A77"/>
    <w:rsid w:val="002D01C9"/>
    <w:rsid w:val="002D0C3B"/>
    <w:rsid w:val="002D1C60"/>
    <w:rsid w:val="002D3D93"/>
    <w:rsid w:val="002E1BBF"/>
    <w:rsid w:val="002E5CCA"/>
    <w:rsid w:val="002F650B"/>
    <w:rsid w:val="002F7A7A"/>
    <w:rsid w:val="0030291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90A4D"/>
    <w:rsid w:val="0039363A"/>
    <w:rsid w:val="003961D4"/>
    <w:rsid w:val="003A0524"/>
    <w:rsid w:val="003A0CA0"/>
    <w:rsid w:val="003B5EC8"/>
    <w:rsid w:val="003E132E"/>
    <w:rsid w:val="003E649A"/>
    <w:rsid w:val="003E78A4"/>
    <w:rsid w:val="003F0EC9"/>
    <w:rsid w:val="003F67C2"/>
    <w:rsid w:val="00423F73"/>
    <w:rsid w:val="00424FB9"/>
    <w:rsid w:val="00441A73"/>
    <w:rsid w:val="00446DBF"/>
    <w:rsid w:val="004543E9"/>
    <w:rsid w:val="00455D9A"/>
    <w:rsid w:val="004566B6"/>
    <w:rsid w:val="004627B6"/>
    <w:rsid w:val="00462D26"/>
    <w:rsid w:val="0046478D"/>
    <w:rsid w:val="00464E1C"/>
    <w:rsid w:val="0046598B"/>
    <w:rsid w:val="00466BC9"/>
    <w:rsid w:val="00475051"/>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84D15"/>
    <w:rsid w:val="00585FFD"/>
    <w:rsid w:val="00591793"/>
    <w:rsid w:val="00594EAA"/>
    <w:rsid w:val="005962E2"/>
    <w:rsid w:val="005977CE"/>
    <w:rsid w:val="005A351A"/>
    <w:rsid w:val="005B2387"/>
    <w:rsid w:val="005C0A8B"/>
    <w:rsid w:val="005C5307"/>
    <w:rsid w:val="005D0AFE"/>
    <w:rsid w:val="005D1B53"/>
    <w:rsid w:val="005D5558"/>
    <w:rsid w:val="005D565F"/>
    <w:rsid w:val="005E0FFA"/>
    <w:rsid w:val="005E2846"/>
    <w:rsid w:val="005F4FCA"/>
    <w:rsid w:val="005F5D52"/>
    <w:rsid w:val="006034D8"/>
    <w:rsid w:val="00604DC0"/>
    <w:rsid w:val="0061096C"/>
    <w:rsid w:val="00612805"/>
    <w:rsid w:val="00612E25"/>
    <w:rsid w:val="00620CCE"/>
    <w:rsid w:val="00640DEB"/>
    <w:rsid w:val="00641703"/>
    <w:rsid w:val="006465BF"/>
    <w:rsid w:val="00651195"/>
    <w:rsid w:val="00651C57"/>
    <w:rsid w:val="0065453C"/>
    <w:rsid w:val="00654AEC"/>
    <w:rsid w:val="00663A40"/>
    <w:rsid w:val="00667270"/>
    <w:rsid w:val="00673D28"/>
    <w:rsid w:val="00685708"/>
    <w:rsid w:val="0069485D"/>
    <w:rsid w:val="006A2DB6"/>
    <w:rsid w:val="006A5FC0"/>
    <w:rsid w:val="006B1C2D"/>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5113"/>
    <w:rsid w:val="00705FDF"/>
    <w:rsid w:val="00716DCB"/>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0B07"/>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A7EA3"/>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34A86"/>
    <w:rsid w:val="00B40060"/>
    <w:rsid w:val="00B41517"/>
    <w:rsid w:val="00B42101"/>
    <w:rsid w:val="00B442BD"/>
    <w:rsid w:val="00B45ECE"/>
    <w:rsid w:val="00B477FD"/>
    <w:rsid w:val="00B526A9"/>
    <w:rsid w:val="00B538ED"/>
    <w:rsid w:val="00B53E17"/>
    <w:rsid w:val="00B5462B"/>
    <w:rsid w:val="00B61E68"/>
    <w:rsid w:val="00B65074"/>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7F0F"/>
    <w:rsid w:val="00C129FC"/>
    <w:rsid w:val="00C13228"/>
    <w:rsid w:val="00C139BF"/>
    <w:rsid w:val="00C209AC"/>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11F9"/>
    <w:rsid w:val="00C8444F"/>
    <w:rsid w:val="00C84735"/>
    <w:rsid w:val="00C86CB9"/>
    <w:rsid w:val="00CA08CA"/>
    <w:rsid w:val="00CA10D7"/>
    <w:rsid w:val="00CA3A36"/>
    <w:rsid w:val="00CA3BCE"/>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284C"/>
    <w:rsid w:val="00D55A24"/>
    <w:rsid w:val="00D56AB9"/>
    <w:rsid w:val="00D56F94"/>
    <w:rsid w:val="00D72840"/>
    <w:rsid w:val="00D72D03"/>
    <w:rsid w:val="00D746F6"/>
    <w:rsid w:val="00D80C42"/>
    <w:rsid w:val="00D92B5B"/>
    <w:rsid w:val="00DB0D80"/>
    <w:rsid w:val="00DB32B2"/>
    <w:rsid w:val="00DB7B33"/>
    <w:rsid w:val="00DC1C03"/>
    <w:rsid w:val="00DE37D7"/>
    <w:rsid w:val="00DF288C"/>
    <w:rsid w:val="00DF55AD"/>
    <w:rsid w:val="00DF72BF"/>
    <w:rsid w:val="00DF7A26"/>
    <w:rsid w:val="00E22ABF"/>
    <w:rsid w:val="00E26829"/>
    <w:rsid w:val="00E26D76"/>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21C4"/>
    <w:rsid w:val="00EE57F0"/>
    <w:rsid w:val="00EE74AC"/>
    <w:rsid w:val="00EE7E16"/>
    <w:rsid w:val="00EF19EB"/>
    <w:rsid w:val="00EF5D31"/>
    <w:rsid w:val="00EF7341"/>
    <w:rsid w:val="00F02514"/>
    <w:rsid w:val="00F036FE"/>
    <w:rsid w:val="00F05FDE"/>
    <w:rsid w:val="00F123F5"/>
    <w:rsid w:val="00F224B6"/>
    <w:rsid w:val="00F22695"/>
    <w:rsid w:val="00F26767"/>
    <w:rsid w:val="00F31D4F"/>
    <w:rsid w:val="00F40C03"/>
    <w:rsid w:val="00F431B7"/>
    <w:rsid w:val="00F43C77"/>
    <w:rsid w:val="00F50070"/>
    <w:rsid w:val="00F53AA7"/>
    <w:rsid w:val="00F56161"/>
    <w:rsid w:val="00F60E63"/>
    <w:rsid w:val="00F616CB"/>
    <w:rsid w:val="00F61AAE"/>
    <w:rsid w:val="00F74BF9"/>
    <w:rsid w:val="00F77357"/>
    <w:rsid w:val="00F77D34"/>
    <w:rsid w:val="00F8177A"/>
    <w:rsid w:val="00F8364E"/>
    <w:rsid w:val="00F925C1"/>
    <w:rsid w:val="00F92ADE"/>
    <w:rsid w:val="00F94457"/>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660">
      <w:bodyDiv w:val="1"/>
      <w:marLeft w:val="0"/>
      <w:marRight w:val="0"/>
      <w:marTop w:val="0"/>
      <w:marBottom w:val="0"/>
      <w:divBdr>
        <w:top w:val="none" w:sz="0" w:space="0" w:color="auto"/>
        <w:left w:val="none" w:sz="0" w:space="0" w:color="auto"/>
        <w:bottom w:val="none" w:sz="0" w:space="0" w:color="auto"/>
        <w:right w:val="none" w:sz="0" w:space="0" w:color="auto"/>
      </w:divBdr>
    </w:div>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giusta%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465A-BAD3-43FC-B471-E1B21DBA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giusta 2015.dotx</Template>
  <TotalTime>32</TotalTime>
  <Pages>2</Pages>
  <Words>423</Words>
  <Characters>2413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2831</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2015-06-05T14:48:00Z</cp:lastPrinted>
  <dcterms:created xsi:type="dcterms:W3CDTF">2015-12-04T09:34:00Z</dcterms:created>
  <dcterms:modified xsi:type="dcterms:W3CDTF">2015-12-07T10:10:00Z</dcterms:modified>
</cp:coreProperties>
</file>