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5055"/>
        <w:gridCol w:w="2635"/>
      </w:tblGrid>
      <w:tr w:rsidR="00407728" w:rsidRPr="00407728" w:rsidTr="00306CBA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Garamond"/>
                <w:b/>
                <w:i/>
                <w:sz w:val="36"/>
                <w:szCs w:val="36"/>
                <w:lang w:eastAsia="it-IT"/>
              </w:rPr>
              <w:t>Ministero dell’Istruzione, dell’Università e della Ricerca</w:t>
            </w:r>
          </w:p>
        </w:tc>
      </w:tr>
      <w:tr w:rsidR="00407728" w:rsidRPr="00407728" w:rsidTr="00306CBA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Garamond"/>
                <w:b/>
                <w:sz w:val="32"/>
                <w:szCs w:val="32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Logo CPIA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Garamond"/>
                <w:b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Garamond"/>
                <w:b/>
                <w:sz w:val="32"/>
                <w:szCs w:val="32"/>
                <w:lang w:eastAsia="it-IT"/>
              </w:rPr>
              <w:t>Centro per l’Istruzione degli Adulti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Garamond"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Garamond"/>
                <w:b/>
                <w:sz w:val="24"/>
                <w:szCs w:val="24"/>
                <w:lang w:eastAsia="it-IT"/>
              </w:rPr>
              <w:t>CPIA denominazione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Garamond"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Garamond"/>
                <w:sz w:val="24"/>
                <w:szCs w:val="24"/>
                <w:lang w:eastAsia="it-IT"/>
              </w:rPr>
              <w:t>indirizzo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Garamond"/>
                <w:i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Garamond"/>
                <w:sz w:val="24"/>
                <w:szCs w:val="24"/>
                <w:lang w:eastAsia="it-IT"/>
              </w:rPr>
              <w:t xml:space="preserve">Tel. – Fax 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Garamond"/>
                <w:i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Garamond"/>
                <w:i/>
                <w:sz w:val="24"/>
                <w:szCs w:val="24"/>
                <w:lang w:eastAsia="it-IT"/>
              </w:rPr>
              <w:t xml:space="preserve">email: </w:t>
            </w:r>
            <w:hyperlink r:id="rId5" w:history="1">
              <w:r w:rsidRPr="0040772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@.</w:t>
              </w:r>
              <w:proofErr w:type="spellStart"/>
              <w:r w:rsidRPr="0040772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it</w:t>
              </w:r>
              <w:proofErr w:type="spellEnd"/>
            </w:hyperlink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Garamond"/>
                <w:i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Garamond"/>
                <w:i/>
                <w:sz w:val="24"/>
                <w:szCs w:val="24"/>
                <w:lang w:eastAsia="it-IT"/>
              </w:rPr>
              <w:t xml:space="preserve">web: </w:t>
            </w:r>
            <w:hyperlink r:id="rId6" w:history="1">
              <w:r w:rsidRPr="00407728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www.it</w:t>
              </w:r>
            </w:hyperlink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it-IT"/>
              </w:rPr>
            </w:pPr>
            <w:r w:rsidRPr="00407728">
              <w:rPr>
                <w:rFonts w:ascii="Calibri" w:eastAsia="Times New Roman" w:hAnsi="Calibri" w:cs="Garamond"/>
                <w:i/>
                <w:sz w:val="24"/>
                <w:szCs w:val="24"/>
                <w:lang w:val="en-US" w:eastAsia="it-IT"/>
              </w:rPr>
              <w:t xml:space="preserve">C.F.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76375" cy="1000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</w:p>
    <w:p w:rsidR="00407728" w:rsidRPr="00407728" w:rsidRDefault="00407728" w:rsidP="00407728">
      <w:pPr>
        <w:keepNext/>
        <w:autoSpaceDE w:val="0"/>
        <w:autoSpaceDN w:val="0"/>
        <w:adjustRightInd w:val="0"/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it-IT"/>
        </w:rPr>
      </w:pPr>
      <w:r w:rsidRPr="00407728">
        <w:rPr>
          <w:rFonts w:ascii="Calibri" w:eastAsia="Times New Roman" w:hAnsi="Calibri" w:cs="Times New Roman"/>
          <w:b/>
          <w:bCs/>
          <w:sz w:val="26"/>
          <w:szCs w:val="26"/>
          <w:lang w:eastAsia="it-IT"/>
        </w:rPr>
        <w:t>PATTO FORMATIVO INDIVIDUALE</w:t>
      </w:r>
    </w:p>
    <w:p w:rsidR="00407728" w:rsidRPr="00407728" w:rsidRDefault="00407728" w:rsidP="00407728">
      <w:pPr>
        <w:keepNext/>
        <w:autoSpaceDE w:val="0"/>
        <w:autoSpaceDN w:val="0"/>
        <w:adjustRightInd w:val="0"/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it-IT"/>
        </w:rPr>
      </w:pPr>
      <w:r w:rsidRPr="00407728">
        <w:rPr>
          <w:rFonts w:ascii="Calibri" w:eastAsia="Times New Roman" w:hAnsi="Calibri" w:cs="Times New Roman"/>
          <w:b/>
          <w:bCs/>
          <w:sz w:val="26"/>
          <w:szCs w:val="26"/>
          <w:lang w:eastAsia="it-IT"/>
        </w:rPr>
        <w:t xml:space="preserve"> I LIVELLO 1° PERIODO DIDATTICO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</w:pPr>
      <w:r w:rsidRPr="00407728">
        <w:rPr>
          <w:rFonts w:ascii="Calibri" w:eastAsia="Times New Roman" w:hAnsi="Calibri" w:cs="Times New Roman"/>
          <w:sz w:val="24"/>
          <w:szCs w:val="24"/>
          <w:lang w:eastAsia="it-IT"/>
        </w:rPr>
        <w:t>ANNO SCOLASTICO ……………..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0772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Reg. N._____________________</w:t>
      </w:r>
      <w:r w:rsidRPr="00407728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ab/>
      </w:r>
      <w:r w:rsidRPr="00407728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ab/>
        <w:t xml:space="preserve">              </w:t>
      </w:r>
      <w:r w:rsidRPr="0040772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Luogo e data</w:t>
      </w:r>
      <w:r w:rsidRPr="00407728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__________________________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40772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407728">
        <w:rPr>
          <w:rFonts w:ascii="Calibri" w:eastAsia="Times New Roman" w:hAnsi="Calibri" w:cs="Times New Roman"/>
          <w:b/>
          <w:lang w:eastAsia="it-IT"/>
        </w:rPr>
        <w:t>Quadro 1: Dati anagrafici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tbl>
      <w:tblPr>
        <w:tblW w:w="0" w:type="auto"/>
        <w:jc w:val="center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6250"/>
      </w:tblGrid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Luogo di nascita: </w:t>
            </w: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Paese di nascita:</w:t>
            </w: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Data di nascita:</w:t>
            </w: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Cittadinanza: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Indirizzo:</w:t>
            </w: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Telefono/ Cellulare: </w:t>
            </w: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Scuola di provenienza (indicare l’ultima scuola frequentata e l’anno di corso)</w:t>
            </w:r>
          </w:p>
        </w:tc>
        <w:tc>
          <w:tcPr>
            <w:tcW w:w="6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Data di arrivo in Italia: </w:t>
            </w:r>
          </w:p>
        </w:tc>
        <w:tc>
          <w:tcPr>
            <w:tcW w:w="62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407728">
        <w:rPr>
          <w:rFonts w:ascii="Calibri" w:eastAsia="Times New Roman" w:hAnsi="Calibri" w:cs="Times New Roman"/>
          <w:b/>
          <w:lang w:eastAsia="it-IT"/>
        </w:rPr>
        <w:t xml:space="preserve">Quadro 2: </w:t>
      </w:r>
      <w:r w:rsidRPr="00407728">
        <w:rPr>
          <w:rFonts w:ascii="Calibri" w:eastAsia="Times New Roman" w:hAnsi="Calibri" w:cs="Times New Roman"/>
          <w:b/>
          <w:bCs/>
          <w:szCs w:val="24"/>
          <w:lang w:eastAsia="it-IT"/>
        </w:rPr>
        <w:t>Periodo didattico del percorso a cui si riferisce l’iscrizione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0" w:type="auto"/>
        <w:jc w:val="center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407728" w:rsidRPr="00407728" w:rsidTr="00306CBA">
        <w:trPr>
          <w:jc w:val="center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I  livello 1° periodo didattico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</w:tc>
      </w:tr>
      <w:tr w:rsidR="00407728" w:rsidRPr="00407728" w:rsidTr="00306CBA">
        <w:trPr>
          <w:jc w:val="center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Annotazioni della Commissione accoglienza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</w:tc>
      </w:tr>
    </w:tbl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407728">
        <w:rPr>
          <w:rFonts w:ascii="Calibri" w:eastAsia="Times New Roman" w:hAnsi="Calibri" w:cs="Times New Roman"/>
          <w:b/>
          <w:lang w:eastAsia="it-IT"/>
        </w:rPr>
        <w:lastRenderedPageBreak/>
        <w:t xml:space="preserve">Quadro 3: Competenze riconosciute come crediti ad esito del processo di individuazione, valutazione e attestazione </w:t>
      </w:r>
      <w:r w:rsidRPr="00407728">
        <w:rPr>
          <w:rFonts w:ascii="Calibri" w:eastAsia="Times New Roman" w:hAnsi="Calibri" w:cs="Times New Roman"/>
          <w:i/>
          <w:lang w:eastAsia="it-IT"/>
        </w:rPr>
        <w:t>(*)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407728">
        <w:rPr>
          <w:rFonts w:ascii="Calibri" w:eastAsia="Times New Roman" w:hAnsi="Calibri" w:cs="Times New Roman"/>
          <w:lang w:eastAsia="it-IT"/>
        </w:rPr>
        <w:t>□ Si (si fa riferimento al Certificato di riconoscimento dei crediti)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407728">
        <w:rPr>
          <w:rFonts w:ascii="Calibri" w:eastAsia="Times New Roman" w:hAnsi="Calibri" w:cs="Times New Roman"/>
          <w:lang w:eastAsia="it-IT"/>
        </w:rPr>
        <w:t>□ No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407728">
        <w:rPr>
          <w:rFonts w:ascii="Calibri" w:eastAsia="Times New Roman" w:hAnsi="Calibri" w:cs="Times New Roman"/>
          <w:i/>
          <w:sz w:val="20"/>
          <w:szCs w:val="20"/>
          <w:lang w:eastAsia="it-IT"/>
        </w:rPr>
        <w:t>(*) L’opzione “sì/no” ha lo scopo di mettere in evidenza l’attribuzione o meno di crediti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u w:val="single"/>
          <w:lang w:eastAsia="it-IT"/>
        </w:rPr>
      </w:pPr>
      <w:r w:rsidRPr="00407728">
        <w:rPr>
          <w:rFonts w:ascii="Calibri" w:eastAsia="Times New Roman" w:hAnsi="Calibri" w:cs="Times New Roman"/>
          <w:b/>
          <w:lang w:eastAsia="it-IT"/>
        </w:rPr>
        <w:t xml:space="preserve">Quadro 4: </w:t>
      </w:r>
      <w:r w:rsidRPr="00407728">
        <w:rPr>
          <w:rFonts w:ascii="Calibri" w:eastAsia="Times New Roman" w:hAnsi="Calibri" w:cs="Times New Roman"/>
          <w:b/>
          <w:bCs/>
          <w:sz w:val="23"/>
          <w:szCs w:val="23"/>
          <w:lang w:eastAsia="it-IT"/>
        </w:rPr>
        <w:t xml:space="preserve">Monte ore complessivo del PSP </w:t>
      </w:r>
      <w:r w:rsidRPr="00407728">
        <w:rPr>
          <w:rFonts w:ascii="Calibri" w:eastAsia="Times New Roman" w:hAnsi="Calibri" w:cs="Times New Roman"/>
          <w:sz w:val="23"/>
          <w:szCs w:val="23"/>
          <w:lang w:eastAsia="it-IT"/>
        </w:rPr>
        <w:t xml:space="preserve">(pari al monte ore complessivo del periodo didattico al quale è iscritto l’adulto sottratta la quota oraria utilizzata per le attività di accoglienza e orientamento - </w:t>
      </w:r>
      <w:r w:rsidRPr="00407728">
        <w:rPr>
          <w:rFonts w:ascii="Calibri" w:eastAsia="Times New Roman" w:hAnsi="Calibri" w:cs="Times New Roman"/>
          <w:sz w:val="23"/>
          <w:szCs w:val="23"/>
          <w:u w:val="single"/>
          <w:lang w:eastAsia="it-IT"/>
        </w:rPr>
        <w:t>per non più del 10% del monte ore medesimo</w:t>
      </w:r>
      <w:r w:rsidRPr="00407728">
        <w:rPr>
          <w:rFonts w:ascii="Calibri" w:eastAsia="Times New Roman" w:hAnsi="Calibri" w:cs="Times New Roman"/>
          <w:sz w:val="23"/>
          <w:szCs w:val="23"/>
          <w:lang w:eastAsia="it-IT"/>
        </w:rPr>
        <w:t xml:space="preserve"> - e quella derivante dal riconoscimento dei crediti pari comunque ad una misura non superiore a quella stabilita dalla Commissione) </w:t>
      </w:r>
      <w:r w:rsidRPr="00407728">
        <w:rPr>
          <w:rFonts w:ascii="Calibri" w:eastAsia="Times New Roman" w:hAnsi="Calibri" w:cs="Times New Roman"/>
          <w:i/>
          <w:sz w:val="23"/>
          <w:szCs w:val="23"/>
          <w:lang w:eastAsia="it-IT"/>
        </w:rPr>
        <w:t>(**)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u w:val="single"/>
          <w:lang w:eastAsia="it-IT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61"/>
        <w:gridCol w:w="1871"/>
        <w:gridCol w:w="2098"/>
        <w:gridCol w:w="1928"/>
        <w:gridCol w:w="1105"/>
      </w:tblGrid>
      <w:tr w:rsidR="00407728" w:rsidRPr="00407728" w:rsidTr="00306C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728" w:rsidRPr="00407728" w:rsidRDefault="00407728" w:rsidP="0040772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  <w:t xml:space="preserve">1) ASSE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ar-SA"/>
              </w:rPr>
              <w:t xml:space="preserve">2) MONTE ORE COMPLESSIVO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3) ORE DI ACCOGLIENZA E ORIENTAMENTO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4) MONTE ORE DIMINUITO DELLE ORE DI ACCOGLIENZA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5) ORE DI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RICONOSCIMENTO CREDITI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6) MONTE ORE DEL PSP</w:t>
            </w:r>
          </w:p>
        </w:tc>
      </w:tr>
      <w:tr w:rsidR="00407728" w:rsidRPr="00407728" w:rsidTr="00306CBA">
        <w:trPr>
          <w:trHeight w:val="6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Asse dei linguaggi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200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Asse storico sociale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66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Asse matematico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66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Asse scientifico tecnologico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07728" w:rsidRPr="00407728" w:rsidTr="00306C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Totale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Cs/>
                <w:sz w:val="24"/>
                <w:szCs w:val="20"/>
                <w:lang w:eastAsia="it-IT"/>
              </w:rPr>
              <w:t>400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407728">
        <w:rPr>
          <w:rFonts w:ascii="Calibri" w:eastAsia="Times New Roman" w:hAnsi="Calibri" w:cs="Times New Roman"/>
          <w:i/>
          <w:sz w:val="20"/>
          <w:szCs w:val="20"/>
          <w:lang w:eastAsia="it-IT"/>
        </w:rPr>
        <w:t>(**) La tabella prevede una colonna per il monte ore complessivo indicato dalla normativa, 2), e una colonna per il monte ore diminuito delle ore di accoglienza, 4). Ogni istituzione procederà a stabilire prima la percentuale delle ore di accoglienza (max. 10%) e poi alla sottrazione di queste dal monte ore complessivo.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3"/>
          <w:lang w:eastAsia="it-IT"/>
        </w:rPr>
      </w:pPr>
      <w:r w:rsidRPr="00407728">
        <w:rPr>
          <w:rFonts w:ascii="Calibri" w:eastAsia="Times New Roman" w:hAnsi="Calibri" w:cs="Times New Roman"/>
          <w:b/>
          <w:lang w:eastAsia="it-IT"/>
        </w:rPr>
        <w:t>Quadri</w:t>
      </w:r>
      <w:r w:rsidRPr="00407728">
        <w:rPr>
          <w:rFonts w:ascii="Calibri" w:eastAsia="Times New Roman" w:hAnsi="Calibri" w:cs="Times New Roman"/>
          <w:sz w:val="23"/>
          <w:szCs w:val="23"/>
          <w:lang w:eastAsia="it-IT"/>
        </w:rPr>
        <w:t xml:space="preserve"> </w:t>
      </w:r>
      <w:r w:rsidRPr="00407728">
        <w:rPr>
          <w:rFonts w:ascii="Calibri" w:eastAsia="Times New Roman" w:hAnsi="Calibri" w:cs="Times New Roman"/>
          <w:b/>
          <w:bCs/>
          <w:sz w:val="23"/>
          <w:szCs w:val="23"/>
          <w:lang w:eastAsia="it-IT"/>
        </w:rPr>
        <w:t xml:space="preserve">5 e 6: Quadro orario articolato nelle singole competenze e nelle UDA relative alle competenze da acquisire in esito del PSP, con l’indicazione delle quote orario, delle modalità di fruizione (a distanza e/o in presenza) e la tipologia di prove ai fini della verifica/valutazione. </w:t>
      </w:r>
      <w:r w:rsidRPr="00407728">
        <w:rPr>
          <w:rFonts w:ascii="Calibri" w:eastAsia="Times New Roman" w:hAnsi="Calibri" w:cs="Times New Roman"/>
          <w:b/>
          <w:bCs/>
          <w:i/>
          <w:sz w:val="23"/>
          <w:szCs w:val="23"/>
          <w:lang w:eastAsia="it-IT"/>
        </w:rPr>
        <w:t>(***)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3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1134"/>
        <w:gridCol w:w="992"/>
        <w:gridCol w:w="993"/>
        <w:gridCol w:w="32"/>
        <w:gridCol w:w="1102"/>
        <w:gridCol w:w="32"/>
        <w:gridCol w:w="1385"/>
        <w:gridCol w:w="32"/>
      </w:tblGrid>
      <w:tr w:rsidR="00407728" w:rsidRPr="00407728" w:rsidTr="00306CBA">
        <w:trPr>
          <w:gridAfter w:val="1"/>
          <w:wAfter w:w="32" w:type="dxa"/>
          <w:trHeight w:val="69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  <w:t>COMPETENZE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  <w:t>UDA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(barrare le UDA da seguire)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  <w:t>QUOTE ORARIO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  <w:t>MODALITA’ DI FRUIZIONE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(indicare la/e modalità inserendo una x o il </w:t>
            </w:r>
            <w:proofErr w:type="spellStart"/>
            <w:r w:rsidRPr="0040772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n.delle</w:t>
            </w:r>
            <w:proofErr w:type="spellEnd"/>
            <w:r w:rsidRPr="0040772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 ore nella casella corrispondente)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  <w:t>TIPOLOGIA VERIFICA</w:t>
            </w:r>
          </w:p>
        </w:tc>
      </w:tr>
      <w:tr w:rsidR="00407728" w:rsidRPr="00407728" w:rsidTr="00306CBA">
        <w:trPr>
          <w:gridAfter w:val="1"/>
          <w:wAfter w:w="32" w:type="dxa"/>
          <w:trHeight w:val="32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  <w:t>A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DISTANZA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  <w:t>IN PRESENZA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gridAfter w:val="1"/>
          <w:wAfter w:w="32" w:type="dxa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eastAsia="it-IT"/>
              </w:rPr>
            </w:pPr>
          </w:p>
          <w:p w:rsidR="00407728" w:rsidRPr="00407728" w:rsidRDefault="00407728" w:rsidP="004077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8"/>
                <w:szCs w:val="20"/>
                <w:lang w:eastAsia="it-IT"/>
              </w:rPr>
              <w:t>ASSE  DEI LINGUAGGI</w:t>
            </w:r>
          </w:p>
        </w:tc>
        <w:tc>
          <w:tcPr>
            <w:tcW w:w="6095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1754"/>
        </w:trPr>
        <w:tc>
          <w:tcPr>
            <w:tcW w:w="425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1. Interagire oralmente in maniera efficace e collaborativa con un registro linguistico appropriato alle diverse situazioni comunicative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2. Leggere, comprendere e interpretare testi scritti di vario tipo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3. Produrre testi di vario tipo adeguati ai diversi contesti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4. Riconoscere e descrivere i beni del patrimonio artistico e culturale anche ai fini della tutela e conservazione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5. Utilizzare le tecnologie dell’informazione per ricercare e analizzare dati e informazioni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6. Comprendere gli aspetti culturali e comunicativi dei linguaggi non verbali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7. Utilizzare la lingua inglese per i principali scopi comunicativi riferiti ad aspetti del proprio vissuto e del proprio ambiente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8. Comprendere e utilizzare una seconda lingua comunitaria in scambi di informazioni semplici e diretti su argomenti familiari e abituali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2539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3"/>
                <w:lang w:eastAsia="it-IT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INGLE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SE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156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3"/>
                <w:lang w:eastAsia="it-IT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SEC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L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INGUA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COM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gridAfter w:val="1"/>
          <w:wAfter w:w="32" w:type="dxa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lang w:eastAsia="it-IT"/>
              </w:rPr>
              <w:t>N. TOTALE ORE DA SVOLGERE</w:t>
            </w:r>
          </w:p>
        </w:tc>
        <w:tc>
          <w:tcPr>
            <w:tcW w:w="6095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lang w:eastAsia="it-IT"/>
              </w:rPr>
              <w:t>Inserire il numero della colonna 4 del quadro 4</w:t>
            </w:r>
          </w:p>
        </w:tc>
      </w:tr>
      <w:tr w:rsidR="00407728" w:rsidRPr="00407728" w:rsidTr="00306CBA">
        <w:trPr>
          <w:gridAfter w:val="1"/>
          <w:wAfter w:w="32" w:type="dxa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it-IT"/>
              </w:rPr>
              <w:t>ASSE STORICO-SOCIALE</w:t>
            </w:r>
          </w:p>
        </w:tc>
        <w:tc>
          <w:tcPr>
            <w:tcW w:w="6095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2852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 xml:space="preserve">1. Orientarsi  nella complessità del presente utilizzando la comprensione dei fatti storici, geografici e sociali del passato, anche al fine di confrontarsi con opinioni e culture diverse 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2. Analizzare sistemi territoriali vicini e lontani nello spazio e nel tempo per valutare gli effetti dell’azione dell’uomo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3. Leggere e interpretare le trasformazioni del mondo del lavoro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4. Esercitare la cittadinanza attiva come espressione dei principi di legalità, solidarietà e partecipazione democratica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  <w:t>STUDI SOCIALI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5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lang w:eastAsia="it-IT"/>
              </w:rPr>
              <w:t>N. TOTALE ORE DA SVOLGERE</w:t>
            </w:r>
          </w:p>
        </w:tc>
        <w:tc>
          <w:tcPr>
            <w:tcW w:w="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lang w:eastAsia="it-IT"/>
              </w:rPr>
              <w:t>Inserire il numero della colonna 4 del quadro 4</w:t>
            </w:r>
          </w:p>
        </w:tc>
      </w:tr>
      <w:tr w:rsidR="00407728" w:rsidRPr="00407728" w:rsidTr="00306CBA">
        <w:trPr>
          <w:gridAfter w:val="1"/>
          <w:wAfter w:w="32" w:type="dxa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it-IT"/>
              </w:rPr>
              <w:t>ASSE MATEMATICO</w:t>
            </w:r>
          </w:p>
        </w:tc>
        <w:tc>
          <w:tcPr>
            <w:tcW w:w="6095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2633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1. Operare con i numeri  interi e razionali padroneggiandone scrittura e proprietà formali.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2. Riconoscere e confrontare figure geometriche del piano e dello spazio individuando invarianti e relazioni.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3.Registrare, ordinare, correlare dati e rappresentarli anche valutando la probabilità di un evento. 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4.Affrontare situazioni problematiche traducendole in termini matematici, sviluppando correttamente il procedimento risolutivo e verificando l’attendibilità dei risultati.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  <w:t>MATEMATICA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3"/>
                <w:szCs w:val="24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lang w:eastAsia="it-IT"/>
              </w:rPr>
              <w:t>N. TOTALE ORE DA SVOLGERE</w:t>
            </w:r>
          </w:p>
        </w:tc>
        <w:tc>
          <w:tcPr>
            <w:tcW w:w="6127" w:type="dxa"/>
            <w:gridSpan w:val="9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lang w:eastAsia="it-IT"/>
              </w:rPr>
              <w:t>Inserire il numero della colonna 4 del quadro 4</w:t>
            </w:r>
          </w:p>
        </w:tc>
      </w:tr>
      <w:tr w:rsidR="00407728" w:rsidRPr="00407728" w:rsidTr="00306CBA">
        <w:trPr>
          <w:gridAfter w:val="1"/>
          <w:wAfter w:w="32" w:type="dxa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color w:val="000000"/>
                <w:sz w:val="18"/>
                <w:szCs w:val="24"/>
                <w:lang w:eastAsia="it-IT"/>
              </w:rPr>
              <w:t>ASSE SCIENTIFICO-TECNOLOGICO</w:t>
            </w:r>
          </w:p>
        </w:tc>
        <w:tc>
          <w:tcPr>
            <w:tcW w:w="6095" w:type="dxa"/>
            <w:gridSpan w:val="8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rPr>
          <w:trHeight w:val="4391"/>
        </w:trPr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1.Osservare, analizzare e descrivere fenomeni appartenenti alla realtà naturale e artificiale.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2.Analizzare la rete di relazioni tra esseri viventi e tra viventi e ambiente, individuando anche le interazioni ai vari livelli e negli specifici contesti ambientali dell’organizzazione biologica.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3.Considerare come i diversi ecosistemi possono essere modificati dai processi naturali e dall’azione dell’uomo e adottare modi di vita ecologicamente responsabili.</w:t>
            </w:r>
          </w:p>
          <w:p w:rsidR="00407728" w:rsidRPr="00407728" w:rsidRDefault="00407728" w:rsidP="004077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407728">
              <w:rPr>
                <w:rFonts w:ascii="Calibri" w:eastAsia="Calibri" w:hAnsi="Calibri" w:cs="Times New Roman"/>
                <w:sz w:val="18"/>
                <w:lang w:eastAsia="ar-SA"/>
              </w:rPr>
              <w:t xml:space="preserve">4.Progettare e realizzare semplici prodotti anche di tipo digitale utilizzando risorse materiali, informative, organizzative e oggetti, strumenti e macchine di uso comune. </w:t>
            </w:r>
          </w:p>
          <w:p w:rsidR="00407728" w:rsidRPr="00407728" w:rsidRDefault="00407728" w:rsidP="004077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407728">
              <w:rPr>
                <w:rFonts w:ascii="Calibri" w:eastAsia="Calibri" w:hAnsi="Calibri" w:cs="Times New Roman"/>
                <w:sz w:val="18"/>
                <w:lang w:eastAsia="ar-SA"/>
              </w:rPr>
              <w:t xml:space="preserve">5. Orientarsi sui benefici e sui problemi economici ed ecologici legati alle varie modalità di produzione dell’energia e alle scelte di tipo tecnologico. </w:t>
            </w:r>
          </w:p>
          <w:p w:rsidR="00407728" w:rsidRPr="00407728" w:rsidRDefault="00407728" w:rsidP="004077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3"/>
                <w:lang w:eastAsia="ar-SA"/>
              </w:rPr>
            </w:pPr>
            <w:r w:rsidRPr="00407728">
              <w:rPr>
                <w:rFonts w:ascii="Calibri" w:eastAsia="Calibri" w:hAnsi="Calibri" w:cs="Times New Roman"/>
                <w:sz w:val="18"/>
                <w:lang w:eastAsia="ar-SA"/>
              </w:rPr>
              <w:t xml:space="preserve">6. Riconoscere le proprietà e le caratteristiche dei diversi mezzi di comunicazione per un loro uso efficace e responsabile rispetto alle proprie necessità di studio, di socializzazione e di lavoro. </w:t>
            </w: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16"/>
                <w:szCs w:val="23"/>
                <w:lang w:eastAsia="it-IT"/>
              </w:rPr>
              <w:t>SCIENZE E TECNOLOGIA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it-IT"/>
              </w:rPr>
            </w:pPr>
          </w:p>
        </w:tc>
      </w:tr>
      <w:tr w:rsidR="00407728" w:rsidRPr="00407728" w:rsidTr="00306CBA">
        <w:tc>
          <w:tcPr>
            <w:tcW w:w="42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lang w:eastAsia="it-IT"/>
              </w:rPr>
              <w:t>N. TOTALE ORE DA SVOLGERE</w:t>
            </w:r>
          </w:p>
        </w:tc>
        <w:tc>
          <w:tcPr>
            <w:tcW w:w="6127" w:type="dxa"/>
            <w:gridSpan w:val="9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lang w:eastAsia="it-IT"/>
              </w:rPr>
              <w:t>Inserire il numero della colonna 4 del quadro 4</w:t>
            </w:r>
          </w:p>
        </w:tc>
      </w:tr>
    </w:tbl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1"/>
          <w:szCs w:val="21"/>
          <w:lang w:eastAsia="it-IT"/>
        </w:rPr>
      </w:pPr>
      <w:r w:rsidRPr="00407728">
        <w:rPr>
          <w:rFonts w:ascii="Calibri" w:eastAsia="Times New Roman" w:hAnsi="Calibri" w:cs="Times New Roman"/>
          <w:b/>
          <w:bCs/>
          <w:sz w:val="21"/>
          <w:szCs w:val="21"/>
          <w:lang w:eastAsia="it-IT"/>
        </w:rPr>
        <w:br w:type="page"/>
      </w:r>
      <w:r w:rsidRPr="00407728">
        <w:rPr>
          <w:rFonts w:ascii="Calibri" w:eastAsia="Times New Roman" w:hAnsi="Calibri" w:cs="Times New Roman"/>
          <w:b/>
          <w:bCs/>
          <w:sz w:val="21"/>
          <w:szCs w:val="21"/>
          <w:lang w:eastAsia="it-IT"/>
        </w:rPr>
        <w:lastRenderedPageBreak/>
        <w:t>QUADRO ORARIO</w:t>
      </w:r>
      <w:r w:rsidRPr="00407728">
        <w:rPr>
          <w:rFonts w:ascii="Calibri" w:eastAsia="Times New Roman" w:hAnsi="Calibri" w:cs="Times New Roman"/>
          <w:b/>
          <w:sz w:val="21"/>
          <w:szCs w:val="21"/>
          <w:lang w:eastAsia="it-IT"/>
        </w:rPr>
        <w:t>: indicare l’orario, le discipline  e la sede presso cui si svolgono le lezioni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871"/>
        <w:gridCol w:w="1871"/>
        <w:gridCol w:w="1871"/>
        <w:gridCol w:w="1871"/>
        <w:gridCol w:w="1872"/>
      </w:tblGrid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Lunedì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Martedì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Mercoledì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Giovedì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Venerdì</w:t>
            </w:r>
          </w:p>
        </w:tc>
      </w:tr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orario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disciplina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orario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rPr>
          <w:trHeight w:val="45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disciplina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sede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</w:tbl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407728">
        <w:rPr>
          <w:rFonts w:ascii="Calibri" w:eastAsia="Times New Roman" w:hAnsi="Calibri" w:cs="Times New Roman"/>
          <w:i/>
          <w:lang w:eastAsia="it-IT"/>
        </w:rPr>
        <w:t xml:space="preserve">(***)Ripartire i valori indicati nel quadro 4, quarta colonna, nelle quote orarie relative alle </w:t>
      </w:r>
      <w:proofErr w:type="spellStart"/>
      <w:r w:rsidRPr="00407728">
        <w:rPr>
          <w:rFonts w:ascii="Calibri" w:eastAsia="Times New Roman" w:hAnsi="Calibri" w:cs="Times New Roman"/>
          <w:i/>
          <w:lang w:eastAsia="it-IT"/>
        </w:rPr>
        <w:t>IdA</w:t>
      </w:r>
      <w:proofErr w:type="spellEnd"/>
      <w:r w:rsidRPr="00407728">
        <w:rPr>
          <w:rFonts w:ascii="Calibri" w:eastAsia="Times New Roman" w:hAnsi="Calibri" w:cs="Times New Roman"/>
          <w:i/>
          <w:lang w:eastAsia="it-IT"/>
        </w:rPr>
        <w:t xml:space="preserve"> individuate dai docenti delle singole istituzioni scolastiche. Laddove non è possibile attivare l’insegnamento della seconda lingua, si offre all’adulto la possibilità di potenziare l’insegnamento della lingua italiana.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Symbol"/>
          <w:lang w:eastAsia="it-IT"/>
        </w:rPr>
      </w:pPr>
      <w:r w:rsidRPr="00407728">
        <w:rPr>
          <w:rFonts w:ascii="Calibri" w:eastAsia="Times New Roman" w:hAnsi="Calibri" w:cs="Times New Roman"/>
          <w:b/>
          <w:lang w:eastAsia="it-IT"/>
        </w:rPr>
        <w:br w:type="page"/>
      </w:r>
      <w:r w:rsidRPr="00407728">
        <w:rPr>
          <w:rFonts w:ascii="Calibri" w:eastAsia="Times New Roman" w:hAnsi="Calibri" w:cs="Times New Roman"/>
          <w:b/>
          <w:lang w:eastAsia="it-IT"/>
        </w:rPr>
        <w:lastRenderedPageBreak/>
        <w:t xml:space="preserve">Quadro 7: </w:t>
      </w:r>
      <w:r w:rsidRPr="00407728">
        <w:rPr>
          <w:rFonts w:ascii="Calibri" w:eastAsia="Times New Roman" w:hAnsi="Calibri" w:cs="Times New Roman"/>
          <w:b/>
          <w:bCs/>
          <w:lang w:eastAsia="it-IT"/>
        </w:rPr>
        <w:t xml:space="preserve">Durata della fruizione del PSP 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07728">
        <w:rPr>
          <w:rFonts w:ascii="Calibri" w:eastAsia="Times New Roman" w:hAnsi="Calibri" w:cs="Symbol"/>
          <w:sz w:val="20"/>
          <w:szCs w:val="20"/>
          <w:lang w:eastAsia="it-IT"/>
        </w:rPr>
        <w:t></w:t>
      </w:r>
      <w:r w:rsidRPr="0040772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</w:t>
      </w:r>
      <w:r w:rsidRPr="0040772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ANNUALE (un anno scolastico)</w:t>
      </w:r>
      <w:r w:rsidRPr="004077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4077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4077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407728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407728">
        <w:rPr>
          <w:rFonts w:ascii="Calibri" w:eastAsia="Times New Roman" w:hAnsi="Calibri" w:cs="Symbol"/>
          <w:sz w:val="20"/>
          <w:szCs w:val="20"/>
          <w:lang w:eastAsia="it-IT"/>
        </w:rPr>
        <w:t></w:t>
      </w:r>
      <w:r w:rsidRPr="0040772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</w:t>
      </w:r>
      <w:r w:rsidRPr="0040772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BIENNALE (due anni scolastici)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07728" w:rsidRPr="00407728" w:rsidRDefault="00407728" w:rsidP="00407728">
      <w:pPr>
        <w:keepNext/>
        <w:autoSpaceDE w:val="0"/>
        <w:autoSpaceDN w:val="0"/>
        <w:adjustRightInd w:val="0"/>
        <w:spacing w:before="240" w:after="60" w:line="36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 w:rsidRPr="00407728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Il tutor della Commissione 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i/>
          <w:iCs/>
          <w:lang w:eastAsia="it-IT"/>
        </w:rPr>
      </w:pPr>
      <w:r w:rsidRPr="00407728">
        <w:rPr>
          <w:rFonts w:ascii="Calibri" w:eastAsia="Times New Roman" w:hAnsi="Calibri" w:cs="Times New Roman"/>
          <w:i/>
          <w:sz w:val="24"/>
          <w:szCs w:val="24"/>
          <w:lang w:eastAsia="it-IT"/>
        </w:rPr>
        <w:t>Il corsista</w:t>
      </w:r>
      <w:r w:rsidRPr="00407728">
        <w:rPr>
          <w:rFonts w:ascii="Calibri" w:eastAsia="Times New Roman" w:hAnsi="Calibri" w:cs="Arial"/>
          <w:i/>
          <w:sz w:val="24"/>
          <w:szCs w:val="24"/>
          <w:lang w:eastAsia="it-IT"/>
        </w:rPr>
        <w:t xml:space="preserve"> _________________________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i/>
          <w:iCs/>
          <w:lang w:eastAsia="it-IT"/>
        </w:rPr>
      </w:pPr>
      <w:r w:rsidRPr="00407728">
        <w:rPr>
          <w:rFonts w:ascii="Calibri" w:eastAsia="Times New Roman" w:hAnsi="Calibri" w:cs="Times New Roman"/>
          <w:i/>
          <w:iCs/>
          <w:lang w:eastAsia="it-IT"/>
        </w:rPr>
        <w:t>Il genitore/tutore del corsista minorenne _________________________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i/>
          <w:iCs/>
          <w:lang w:eastAsia="it-IT"/>
        </w:rPr>
      </w:pPr>
      <w:r w:rsidRPr="00407728">
        <w:rPr>
          <w:rFonts w:ascii="Calibri" w:eastAsia="Times New Roman" w:hAnsi="Calibri" w:cs="Times New Roman"/>
          <w:i/>
          <w:iCs/>
          <w:lang w:eastAsia="it-IT"/>
        </w:rPr>
        <w:t>Il Dirigente Scolastico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407728">
        <w:rPr>
          <w:rFonts w:ascii="Calibri" w:eastAsia="Times New Roman" w:hAnsi="Calibri" w:cs="Times New Roman"/>
          <w:i/>
          <w:iCs/>
          <w:lang w:eastAsia="it-IT"/>
        </w:rPr>
        <w:t>_______________________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407728">
        <w:rPr>
          <w:rFonts w:ascii="Calibri" w:eastAsia="Times New Roman" w:hAnsi="Calibri" w:cs="Times New Roman"/>
          <w:b/>
          <w:lang w:eastAsia="it-IT"/>
        </w:rPr>
        <w:t xml:space="preserve">Quadro 8: Aggiornamento del patto formativo </w:t>
      </w:r>
      <w:r w:rsidRPr="00407728">
        <w:rPr>
          <w:rFonts w:ascii="Calibri" w:eastAsia="Times New Roman" w:hAnsi="Calibri" w:cs="Times New Roman"/>
          <w:lang w:eastAsia="it-IT"/>
        </w:rPr>
        <w:t>(da compilarsi in itinere)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407728" w:rsidRPr="00407728" w:rsidRDefault="00407728" w:rsidP="00407728">
      <w:pPr>
        <w:tabs>
          <w:tab w:val="left" w:pos="204"/>
        </w:tabs>
        <w:suppressAutoHyphens/>
        <w:autoSpaceDE w:val="0"/>
        <w:spacing w:after="0" w:line="260" w:lineRule="exact"/>
        <w:jc w:val="both"/>
        <w:rPr>
          <w:rFonts w:ascii="Calibri" w:eastAsia="Times New Roman" w:hAnsi="Calibri" w:cs="Verdana"/>
          <w:i/>
          <w:lang w:eastAsia="he-IL" w:bidi="he-IL"/>
        </w:rPr>
      </w:pPr>
      <w:r w:rsidRPr="00407728">
        <w:rPr>
          <w:rFonts w:ascii="Calibri" w:eastAsia="Times New Roman" w:hAnsi="Calibri" w:cs="Verdana"/>
          <w:i/>
          <w:lang w:eastAsia="he-IL" w:bidi="he-IL"/>
        </w:rPr>
        <w:t>Visti i risultati ottenuti, le attività svolte, i fabbisogni formativi, il grado di partecipazione del corsista, il consiglio di classe decide di apportare le seguenti modifiche e/o integrazioni al PSP: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3"/>
          <w:szCs w:val="23"/>
          <w:lang w:eastAsia="it-IT"/>
        </w:rPr>
      </w:pPr>
      <w:r w:rsidRPr="00407728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3"/>
          <w:szCs w:val="23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07728">
        <w:rPr>
          <w:rFonts w:ascii="Calibri" w:eastAsia="Times New Roman" w:hAnsi="Calibri" w:cs="Times New Roman"/>
          <w:b/>
          <w:bCs/>
          <w:sz w:val="21"/>
          <w:szCs w:val="21"/>
          <w:lang w:eastAsia="it-IT"/>
        </w:rPr>
        <w:t>QUADRO ORARIO</w:t>
      </w:r>
      <w:r w:rsidRPr="00407728">
        <w:rPr>
          <w:rFonts w:ascii="Calibri" w:eastAsia="Times New Roman" w:hAnsi="Calibri" w:cs="Times New Roman"/>
          <w:sz w:val="21"/>
          <w:szCs w:val="21"/>
          <w:lang w:eastAsia="it-IT"/>
        </w:rPr>
        <w:t>: indicare l’orario, le discipline  e la sede presso cui si svolgono le lezioni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871"/>
        <w:gridCol w:w="1871"/>
        <w:gridCol w:w="1871"/>
        <w:gridCol w:w="1871"/>
        <w:gridCol w:w="1872"/>
      </w:tblGrid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Lunedì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Martedì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Mercoledì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Giovedì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Venerdì</w:t>
            </w:r>
          </w:p>
        </w:tc>
      </w:tr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sz w:val="21"/>
                <w:szCs w:val="21"/>
                <w:lang w:eastAsia="it-IT"/>
              </w:rPr>
              <w:t>orario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disciplina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orario</w:t>
            </w: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rPr>
          <w:trHeight w:val="45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disciplina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407728" w:rsidRPr="00407728" w:rsidTr="00306CBA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  <w:r w:rsidRPr="00407728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sede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</w:p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28" w:rsidRPr="00407728" w:rsidRDefault="00407728" w:rsidP="0040772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</w:tbl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6"/>
          <w:szCs w:val="24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0"/>
          <w:lang w:eastAsia="it-IT"/>
        </w:rPr>
      </w:pPr>
      <w:r w:rsidRPr="00407728">
        <w:rPr>
          <w:rFonts w:ascii="Calibri" w:eastAsia="Times New Roman" w:hAnsi="Calibri" w:cs="Times New Roman"/>
          <w:i/>
          <w:iCs/>
          <w:sz w:val="24"/>
          <w:szCs w:val="20"/>
          <w:lang w:eastAsia="it-IT"/>
        </w:rPr>
        <w:t>Data________________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0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407728">
        <w:rPr>
          <w:rFonts w:ascii="Calibri" w:eastAsia="Times New Roman" w:hAnsi="Calibri" w:cs="Times New Roman"/>
          <w:i/>
          <w:iCs/>
          <w:sz w:val="24"/>
          <w:szCs w:val="20"/>
          <w:lang w:eastAsia="it-IT"/>
        </w:rPr>
        <w:t>Il coordinatore del corso _________________________________________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407728" w:rsidRPr="00407728" w:rsidRDefault="00407728" w:rsidP="00407728">
      <w:pPr>
        <w:keepNext/>
        <w:autoSpaceDE w:val="0"/>
        <w:autoSpaceDN w:val="0"/>
        <w:adjustRightInd w:val="0"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 w:rsidRPr="00407728">
        <w:rPr>
          <w:rFonts w:ascii="Calibri" w:eastAsia="Times New Roman" w:hAnsi="Calibri" w:cs="Times New Roman"/>
          <w:b/>
          <w:bCs/>
          <w:iCs/>
          <w:sz w:val="28"/>
          <w:szCs w:val="20"/>
          <w:lang w:eastAsia="it-IT"/>
        </w:rPr>
        <w:t>Firma del corsista ____________________________________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07728">
        <w:rPr>
          <w:rFonts w:ascii="Calibri" w:eastAsia="Times New Roman" w:hAnsi="Calibri" w:cs="Times New Roman"/>
          <w:i/>
          <w:iCs/>
          <w:lang w:eastAsia="it-IT"/>
        </w:rPr>
        <w:t>Il genitore/tutore del corsista minorenne _________________________</w:t>
      </w:r>
    </w:p>
    <w:p w:rsidR="00407728" w:rsidRPr="00407728" w:rsidRDefault="00407728" w:rsidP="004077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004AE8" w:rsidRDefault="00004AE8">
      <w:bookmarkStart w:id="0" w:name="_GoBack"/>
      <w:bookmarkEnd w:id="0"/>
    </w:p>
    <w:sectPr w:rsidR="00004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28"/>
    <w:rsid w:val="00004AE8"/>
    <w:rsid w:val="004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" TargetMode="External"/><Relationship Id="rId5" Type="http://schemas.openxmlformats.org/officeDocument/2006/relationships/hyperlink" Target="mailto:segreteria@cpiabolo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2015-06-10T14:34:00Z</dcterms:created>
  <dcterms:modified xsi:type="dcterms:W3CDTF">2015-06-10T14:35:00Z</dcterms:modified>
</cp:coreProperties>
</file>