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A6" w:rsidRPr="000A5F93" w:rsidRDefault="00E514A6" w:rsidP="000A5F93">
      <w:pPr>
        <w:pStyle w:val="Heading1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A0 - </w:t>
      </w:r>
      <w:r w:rsidRPr="000A5F93">
        <w:rPr>
          <w:rFonts w:ascii="Times New Roman" w:hAnsi="Times New Roman"/>
          <w:color w:val="000000"/>
          <w:sz w:val="24"/>
          <w:szCs w:val="24"/>
        </w:rPr>
        <w:t>L'UFFICIO SCOLASTICO REGIONALE PER L'EMILIA-ROMAGNA</w:t>
      </w:r>
    </w:p>
    <w:p w:rsidR="00E514A6" w:rsidRPr="000A5F93" w:rsidRDefault="00E514A6" w:rsidP="00685525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4A6" w:rsidRPr="000A5F93" w:rsidRDefault="00E514A6" w:rsidP="00685525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5F93">
        <w:rPr>
          <w:rFonts w:ascii="Times New Roman" w:hAnsi="Times New Roman"/>
          <w:color w:val="000000"/>
          <w:sz w:val="24"/>
          <w:szCs w:val="24"/>
        </w:rPr>
        <w:t> </w:t>
      </w:r>
      <w:r w:rsidRPr="000A5F93">
        <w:rPr>
          <w:rFonts w:ascii="Times New Roman" w:hAnsi="Times New Roman"/>
          <w:bCs w:val="0"/>
          <w:color w:val="000000"/>
          <w:sz w:val="24"/>
          <w:szCs w:val="24"/>
        </w:rPr>
        <w:t>I – CHE COS’E’ UN UFFICIO SCOLASTICO REGIONALE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 xml:space="preserve">Un </w:t>
      </w:r>
      <w:r w:rsidRPr="000A5F93">
        <w:rPr>
          <w:bCs/>
          <w:color w:val="000000"/>
        </w:rPr>
        <w:t>Ufficio Scolastico Regionale (USR)</w:t>
      </w:r>
      <w:r w:rsidRPr="000A5F93">
        <w:rPr>
          <w:color w:val="000000"/>
        </w:rPr>
        <w:t xml:space="preserve"> è l’articolazione territoriale - a livello regionale - del Ministero dell’Istruzione, dell’Università e della Ricerca (MIUR).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 xml:space="preserve">Si tratta di un </w:t>
      </w:r>
      <w:r w:rsidRPr="000A5F93">
        <w:rPr>
          <w:bCs/>
          <w:color w:val="000000"/>
        </w:rPr>
        <w:t>Ufficio di livello dirigenziale generale</w:t>
      </w:r>
      <w:r w:rsidRPr="000A5F93">
        <w:rPr>
          <w:color w:val="000000"/>
        </w:rPr>
        <w:t xml:space="preserve"> che si articola in </w:t>
      </w:r>
      <w:r w:rsidRPr="000A5F93">
        <w:rPr>
          <w:bCs/>
          <w:color w:val="000000"/>
        </w:rPr>
        <w:t>Uffici dirigenziali di livello non generale</w:t>
      </w:r>
      <w:r w:rsidRPr="000A5F93">
        <w:rPr>
          <w:color w:val="000000"/>
        </w:rPr>
        <w:t xml:space="preserve"> </w:t>
      </w:r>
      <w:r w:rsidRPr="000A5F93">
        <w:rPr>
          <w:bCs/>
          <w:color w:val="000000"/>
        </w:rPr>
        <w:t>per funzioni</w:t>
      </w:r>
      <w:r w:rsidRPr="000A5F93">
        <w:rPr>
          <w:color w:val="000000"/>
        </w:rPr>
        <w:t xml:space="preserve"> (cioè Uffici all’interno della stessa Direzione Generale) e </w:t>
      </w:r>
      <w:r w:rsidRPr="000A5F93">
        <w:rPr>
          <w:bCs/>
          <w:color w:val="000000"/>
        </w:rPr>
        <w:t xml:space="preserve">Uffici dirigenziali di livello non generale per articolazioni sul territorio </w:t>
      </w:r>
      <w:r w:rsidRPr="000A5F93">
        <w:rPr>
          <w:color w:val="000000"/>
        </w:rPr>
        <w:t>(cioè Uffici istituiti a livello provinciale; gli ex “provveditorati”, per intenderci).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>Gli Uffici Scolastici Regionali sono stati istituiti con DPR n. 347 del 2000</w:t>
      </w:r>
    </w:p>
    <w:p w:rsidR="00E514A6" w:rsidRPr="000A5F93" w:rsidRDefault="00E514A6" w:rsidP="00685525">
      <w:pPr>
        <w:ind w:left="708"/>
        <w:jc w:val="both"/>
        <w:rPr>
          <w:color w:val="000000"/>
        </w:rPr>
      </w:pPr>
      <w:hyperlink r:id="rId7" w:history="1">
        <w:r w:rsidRPr="000A5F93">
          <w:rPr>
            <w:rStyle w:val="Hyperlink"/>
          </w:rPr>
          <w:t>http://archivio.pubblica.istruzione.it/news/2001/dpr347_00.shtml</w:t>
        </w:r>
      </w:hyperlink>
      <w:r w:rsidRPr="000A5F93">
        <w:rPr>
          <w:color w:val="000000"/>
        </w:rPr>
        <w:t>, che - all'articolo 6, comma 3 - ne elenca i compiti, tra i quali: </w:t>
      </w:r>
    </w:p>
    <w:p w:rsidR="00E514A6" w:rsidRPr="000A5F93" w:rsidRDefault="00E514A6" w:rsidP="00685525">
      <w:pPr>
        <w:ind w:left="708"/>
        <w:jc w:val="both"/>
        <w:rPr>
          <w:color w:val="000000"/>
        </w:rPr>
      </w:pPr>
      <w:r w:rsidRPr="000A5F93">
        <w:rPr>
          <w:color w:val="000000"/>
        </w:rPr>
        <w:t>- vigilanza sull'attuazione degli ordinamenti scolastici e ricognizione delle esigenze formative e lo sviluppo della relativa offerta sul territorio in collaborazione con la regione e gli enti locali; </w:t>
      </w:r>
    </w:p>
    <w:p w:rsidR="00E514A6" w:rsidRPr="000A5F93" w:rsidRDefault="00E514A6" w:rsidP="00685525">
      <w:pPr>
        <w:ind w:firstLine="708"/>
        <w:jc w:val="both"/>
        <w:rPr>
          <w:color w:val="000000"/>
        </w:rPr>
      </w:pPr>
      <w:r w:rsidRPr="000A5F93">
        <w:rPr>
          <w:color w:val="000000"/>
        </w:rPr>
        <w:t>- attuazione delle politiche nazionali per gli studenti;</w:t>
      </w:r>
    </w:p>
    <w:p w:rsidR="00E514A6" w:rsidRPr="000A5F93" w:rsidRDefault="00E514A6" w:rsidP="00685525">
      <w:pPr>
        <w:ind w:left="708"/>
        <w:jc w:val="both"/>
        <w:rPr>
          <w:color w:val="000000"/>
        </w:rPr>
      </w:pPr>
      <w:r w:rsidRPr="000A5F93">
        <w:rPr>
          <w:color w:val="000000"/>
        </w:rPr>
        <w:t>- rapporti con l'amministrazione regionale e con gli enti locali, per quanto di competenza statale e nel rispetto dell'autonomia delle istituzioni scolastiche, relativamente all'offerta formativa integrata e all'educazione degli adulti; </w:t>
      </w:r>
    </w:p>
    <w:p w:rsidR="00E514A6" w:rsidRPr="000A5F93" w:rsidRDefault="00E514A6" w:rsidP="00685525">
      <w:pPr>
        <w:ind w:firstLine="708"/>
        <w:jc w:val="both"/>
        <w:rPr>
          <w:color w:val="000000"/>
        </w:rPr>
      </w:pPr>
      <w:r w:rsidRPr="000A5F93">
        <w:rPr>
          <w:color w:val="000000"/>
        </w:rPr>
        <w:t>- vigilanza sulle scuole e corsi di istruzione non statali; </w:t>
      </w:r>
    </w:p>
    <w:p w:rsidR="00E514A6" w:rsidRPr="000A5F93" w:rsidRDefault="00E514A6" w:rsidP="00685525">
      <w:pPr>
        <w:ind w:left="708"/>
        <w:jc w:val="both"/>
        <w:rPr>
          <w:color w:val="000000"/>
        </w:rPr>
      </w:pPr>
      <w:r w:rsidRPr="000A5F93">
        <w:rPr>
          <w:color w:val="000000"/>
        </w:rPr>
        <w:t>- vigilanza sul funzionamento delle istituzioni scolastiche, nel rispetto dell'autonomia ad esse riconosciuta;</w:t>
      </w:r>
    </w:p>
    <w:p w:rsidR="00E514A6" w:rsidRPr="000A5F93" w:rsidRDefault="00E514A6" w:rsidP="00685525">
      <w:pPr>
        <w:ind w:firstLine="708"/>
        <w:jc w:val="both"/>
        <w:rPr>
          <w:color w:val="000000"/>
        </w:rPr>
      </w:pPr>
      <w:r w:rsidRPr="000A5F93">
        <w:rPr>
          <w:color w:val="000000"/>
        </w:rPr>
        <w:t>- assegnazione delle risorse finanziarie e di personale alle scuole. </w:t>
      </w:r>
    </w:p>
    <w:p w:rsidR="00E514A6" w:rsidRPr="000A5F93" w:rsidRDefault="00E514A6" w:rsidP="00685525">
      <w:pPr>
        <w:ind w:firstLine="708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A5F93">
        <w:rPr>
          <w:color w:val="000000"/>
        </w:rPr>
        <w:t xml:space="preserve">Tra i compiti del Direttore Generale dell'Ufficio Scolastico Regionale rientrano anche la stipula dei contratti individuali con i dirigenti scolastici e l'emissione dei relativi atti di incarico, nonché il conferimento degli incarichi dirigenziali di II fascia amministrativi e tecnici e la definizione delle competenze dei singoli Uffici che compongono </w:t>
      </w:r>
      <w:smartTag w:uri="urn:schemas-microsoft-com:office:smarttags" w:element="PersonName">
        <w:smartTagPr>
          <w:attr w:name="ProductID" w:val="la Direzione Generale"/>
        </w:smartTagPr>
        <w:r w:rsidRPr="000A5F93">
          <w:rPr>
            <w:color w:val="000000"/>
          </w:rPr>
          <w:t>la Direzione Generale</w:t>
        </w:r>
      </w:smartTag>
      <w:r w:rsidRPr="000A5F93">
        <w:rPr>
          <w:color w:val="000000"/>
        </w:rPr>
        <w:t xml:space="preserve"> e delle materie delegate agli Uffici di ambito territoriale.  </w:t>
      </w:r>
    </w:p>
    <w:p w:rsidR="00E514A6" w:rsidRPr="000A5F93" w:rsidRDefault="00E514A6" w:rsidP="00685525">
      <w:pPr>
        <w:jc w:val="both"/>
        <w:rPr>
          <w:color w:val="000000"/>
        </w:rPr>
      </w:pPr>
      <w:r w:rsidRPr="000A5F93">
        <w:rPr>
          <w:color w:val="000000"/>
        </w:rPr>
        <w:t> 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> 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  <w:r w:rsidRPr="000A5F93">
        <w:rPr>
          <w:b/>
          <w:bCs/>
          <w:color w:val="000000"/>
        </w:rPr>
        <w:t>II - UFFICIO SCOLASTICO PER L'EMILIA-ROMAGNA: ARTICOLAZIONE E COMPETENZE</w:t>
      </w:r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>L’</w:t>
      </w:r>
      <w:r w:rsidRPr="000A5F93">
        <w:rPr>
          <w:bCs/>
          <w:color w:val="000000"/>
        </w:rPr>
        <w:t xml:space="preserve">Ufficio Scolastico Regionale per l’Emilia-Romagna (USR-ER) </w:t>
      </w:r>
      <w:r w:rsidRPr="000A5F93">
        <w:rPr>
          <w:color w:val="000000"/>
        </w:rPr>
        <w:t xml:space="preserve">è attualmente articolato in 17 Uffici di livello dirigenziale non generale, così suddivisi: </w:t>
      </w:r>
    </w:p>
    <w:p w:rsidR="00E514A6" w:rsidRPr="000A5F93" w:rsidRDefault="00E514A6" w:rsidP="00685525">
      <w:pPr>
        <w:shd w:val="clear" w:color="auto" w:fill="FFFFFF"/>
        <w:ind w:firstLine="708"/>
        <w:jc w:val="both"/>
        <w:rPr>
          <w:color w:val="000000"/>
        </w:rPr>
      </w:pPr>
      <w:r w:rsidRPr="000A5F93">
        <w:rPr>
          <w:color w:val="000000"/>
        </w:rPr>
        <w:t xml:space="preserve">-    </w:t>
      </w:r>
      <w:r w:rsidRPr="000A5F93">
        <w:rPr>
          <w:bCs/>
          <w:color w:val="000000"/>
        </w:rPr>
        <w:t>8 Uffici per funzione della Direzione Generale</w:t>
      </w:r>
      <w:r w:rsidRPr="000A5F93">
        <w:rPr>
          <w:color w:val="000000"/>
        </w:rPr>
        <w:t xml:space="preserve"> (Uffici da I a VIII) e </w:t>
      </w:r>
    </w:p>
    <w:p w:rsidR="00E514A6" w:rsidRPr="000A5F93" w:rsidRDefault="00E514A6" w:rsidP="00685525">
      <w:pPr>
        <w:shd w:val="clear" w:color="auto" w:fill="FFFFFF"/>
        <w:ind w:left="708"/>
        <w:jc w:val="both"/>
        <w:rPr>
          <w:color w:val="000000"/>
        </w:rPr>
      </w:pPr>
      <w:r w:rsidRPr="000A5F93">
        <w:rPr>
          <w:color w:val="000000"/>
        </w:rPr>
        <w:t>-    </w:t>
      </w:r>
      <w:r w:rsidRPr="000A5F93">
        <w:rPr>
          <w:bCs/>
          <w:color w:val="000000"/>
        </w:rPr>
        <w:t>9 Uffici di ambito territoriale</w:t>
      </w:r>
      <w:r w:rsidRPr="000A5F93">
        <w:rPr>
          <w:color w:val="000000"/>
        </w:rPr>
        <w:t xml:space="preserve"> distribuiti sulle nove province dell'Emilia-Romagna (Uffici da IX a XVII)</w:t>
      </w:r>
    </w:p>
    <w:p w:rsidR="00E514A6" w:rsidRPr="000A5F93" w:rsidRDefault="00E514A6" w:rsidP="00685525">
      <w:pPr>
        <w:shd w:val="clear" w:color="auto" w:fill="FFFFFF"/>
        <w:ind w:left="708"/>
        <w:jc w:val="both"/>
        <w:rPr>
          <w:color w:val="000000"/>
        </w:rPr>
      </w:pPr>
      <w:r w:rsidRPr="000A5F93">
        <w:rPr>
          <w:color w:val="000000"/>
        </w:rPr>
        <w:t xml:space="preserve">Per informazioni dettagliate sull’articolazione dell’USR-ER e le competenze attualmente assegnate ai diversi Uffici, è disponibile sul sito istituzionale </w:t>
      </w:r>
      <w:hyperlink r:id="rId8" w:history="1">
        <w:r w:rsidRPr="000A5F93">
          <w:rPr>
            <w:rStyle w:val="Hyperlink"/>
          </w:rPr>
          <w:t>www.istruzioneer.it</w:t>
        </w:r>
      </w:hyperlink>
      <w:r w:rsidRPr="000A5F93">
        <w:rPr>
          <w:color w:val="000000"/>
        </w:rPr>
        <w:t>, alla voce "Organizzazione", il Decreto di organizzazione dell’Ufficio Scolastico Regionale per l’Emilia-Romagna n. 543 del 7/12/2010, tuttora in vigore: </w:t>
      </w:r>
      <w:hyperlink r:id="rId9" w:tgtFrame="_blank" w:history="1">
        <w:r w:rsidRPr="000A5F93">
          <w:rPr>
            <w:rStyle w:val="Hyperlink"/>
            <w:shd w:val="clear" w:color="auto" w:fill="FFFFFF"/>
          </w:rPr>
          <w:t>http://ww3.istruzioneer.it/wp-content/uploads/2011/01/DDG543.pdf</w:t>
        </w:r>
      </w:hyperlink>
    </w:p>
    <w:p w:rsidR="00E514A6" w:rsidRPr="000A5F93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0A5F93" w:rsidRDefault="00E514A6" w:rsidP="0068552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0A5F93">
        <w:rPr>
          <w:color w:val="000000"/>
        </w:rPr>
        <w:t xml:space="preserve">Si riporta di seguito l'elenco degli Uffici che compongono </w:t>
      </w:r>
      <w:smartTag w:uri="urn:schemas-microsoft-com:office:smarttags" w:element="PersonName">
        <w:smartTagPr>
          <w:attr w:name="ProductID" w:val="la Direzione Generale"/>
        </w:smartTagPr>
        <w:r w:rsidRPr="000A5F93">
          <w:rPr>
            <w:color w:val="000000"/>
          </w:rPr>
          <w:t>la Direzione Generale</w:t>
        </w:r>
      </w:smartTag>
      <w:r w:rsidRPr="000A5F93">
        <w:rPr>
          <w:color w:val="000000"/>
        </w:rPr>
        <w:t>, comprensivo delle principali funzioni attribuite ad ogni Ufficio: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8"/>
      </w:tblGrid>
      <w:tr w:rsidR="00E514A6" w:rsidRPr="00AB2361" w:rsidTr="00685525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alle dirette dipendenze del Direttore Generale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Segreteria, comunicazione, protocollo informatico e posta certificata, coordinamento degli Uffici dirigenziali dell’USR-ER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 xml:space="preserve">Ufficio I </w:t>
            </w:r>
            <w:r w:rsidRPr="00AB2361">
              <w:rPr>
                <w:lang w:eastAsia="en-US"/>
              </w:rPr>
              <w:t xml:space="preserve">– </w:t>
            </w:r>
            <w:r w:rsidRPr="00AB2361">
              <w:rPr>
                <w:i/>
                <w:iCs/>
                <w:lang w:eastAsia="en-US"/>
              </w:rPr>
              <w:t>Funzioni vicarie, personale, sistema informativo e nuove tecnologie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II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Risorse finanziarie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III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Diritto allo studio e politiche sociali in favore degli studenti, integrazione, scuole paritarie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IV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Gestione del personale della scuola, dotazioni organiche a livello regionale, relazioni sindacali e contrattazione relativa al personale della scuola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V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Formazione e aggiornamento del personale della scuola, supporto all’autonomia didattica, coordinamento dirigenti tecnici e accertamenti ispettivi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VI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 xml:space="preserve">Politiche formative integrate e rapporti con </w:t>
            </w:r>
            <w:smartTag w:uri="urn:schemas-microsoft-com:office:smarttags" w:element="PersonName">
              <w:smartTagPr>
                <w:attr w:name="ProductID" w:val="la Regione"/>
              </w:smartTagPr>
              <w:r w:rsidRPr="00AB2361">
                <w:rPr>
                  <w:i/>
                  <w:iCs/>
                  <w:lang w:eastAsia="en-US"/>
                </w:rPr>
                <w:t>la Regione</w:t>
              </w:r>
            </w:smartTag>
            <w:r w:rsidRPr="00AB2361">
              <w:rPr>
                <w:i/>
                <w:iCs/>
                <w:lang w:eastAsia="en-US"/>
              </w:rPr>
              <w:t xml:space="preserve"> e con gli Enti locali per il raccordo con il sistema di istruzione, formazione professionale e l’integrazione tra sistemi, reclutamento, organizzazione e gestione dei dirigenti scolastici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VII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Ordinamenti scolastici, monitoraggio e valutazione delle azioni delle istituzioni scolastiche</w:t>
            </w:r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AB2361">
              <w:rPr>
                <w:bCs/>
                <w:lang w:eastAsia="en-US"/>
              </w:rPr>
              <w:t>Ufficio VIII</w:t>
            </w:r>
            <w:r w:rsidRPr="00AB2361">
              <w:rPr>
                <w:lang w:eastAsia="en-US"/>
              </w:rPr>
              <w:t xml:space="preserve"> – </w:t>
            </w:r>
            <w:r w:rsidRPr="00AB2361">
              <w:rPr>
                <w:i/>
                <w:iCs/>
                <w:lang w:eastAsia="en-US"/>
              </w:rPr>
              <w:t>Legale, contenzioso e disciplinare</w:t>
            </w:r>
          </w:p>
        </w:tc>
      </w:tr>
    </w:tbl>
    <w:p w:rsidR="00E514A6" w:rsidRPr="00AB2361" w:rsidRDefault="00E514A6" w:rsidP="00685525">
      <w:pPr>
        <w:shd w:val="clear" w:color="auto" w:fill="FFFFFF"/>
        <w:jc w:val="both"/>
        <w:rPr>
          <w:color w:val="000000"/>
        </w:rPr>
      </w:pPr>
      <w:r w:rsidRPr="00AB2361">
        <w:rPr>
          <w:color w:val="000000"/>
        </w:rPr>
        <w:t> </w:t>
      </w:r>
    </w:p>
    <w:p w:rsidR="00E514A6" w:rsidRPr="00AB2361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AB2361" w:rsidRDefault="00E514A6" w:rsidP="0068552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AB2361">
        <w:rPr>
          <w:color w:val="000000"/>
        </w:rPr>
        <w:t>Gli Uffici di ambito territoriale da IX a XVII sono così ripartiti sul territorio: </w:t>
      </w:r>
    </w:p>
    <w:p w:rsidR="00E514A6" w:rsidRPr="00AB2361" w:rsidRDefault="00E514A6" w:rsidP="00685525">
      <w:pPr>
        <w:pStyle w:val="ListParagraph"/>
        <w:shd w:val="clear" w:color="auto" w:fill="FFFFFF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8"/>
      </w:tblGrid>
      <w:tr w:rsidR="00E514A6" w:rsidRPr="00AB2361" w:rsidTr="00685525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bCs/>
                <w:color w:val="000000"/>
                <w:lang w:eastAsia="en-US"/>
              </w:rPr>
              <w:t> </w:t>
            </w:r>
            <w:r w:rsidRPr="00AB2361">
              <w:rPr>
                <w:lang w:eastAsia="en-US"/>
              </w:rPr>
              <w:t xml:space="preserve">UFFICIO IX  – Ufficio di ambito territoriale per la provincia di Bologna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0" w:tgtFrame="_blank" w:history="1">
              <w:r w:rsidRPr="00AB2361">
                <w:rPr>
                  <w:rStyle w:val="Hyperlink"/>
                  <w:lang w:val="en-US" w:eastAsia="en-US"/>
                </w:rPr>
                <w:t>http://www.bo.istruzioneer.it/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>UFFICIO X   –  Ufficio di ambito territoriale per la provincia di Ferrara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  </w:t>
            </w:r>
            <w:hyperlink r:id="rId11" w:tgtFrame="_blank" w:history="1">
              <w:r w:rsidRPr="00AB2361">
                <w:rPr>
                  <w:rStyle w:val="Hyperlink"/>
                  <w:lang w:val="en-US" w:eastAsia="en-US"/>
                </w:rPr>
                <w:t>http://www.istruzioneferrara.it/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XI  – Ufficio di ambito territoriale per la provincia di Forlì-Cesena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2" w:tgtFrame="_blank" w:history="1">
              <w:r w:rsidRPr="00AB2361">
                <w:rPr>
                  <w:rStyle w:val="Hyperlink"/>
                  <w:lang w:val="en-US" w:eastAsia="en-US"/>
                </w:rPr>
                <w:t>http://www.istruzionefc.it/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XII – Ufficio di ambito territoriale per la provincia di Modena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3" w:tgtFrame="_blank" w:history="1">
              <w:r w:rsidRPr="00AB2361">
                <w:rPr>
                  <w:rStyle w:val="Hyperlink"/>
                  <w:lang w:val="en-US" w:eastAsia="en-US"/>
                </w:rPr>
                <w:t>http://www.mo.istruzioneer.it/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XIII – Ufficio di ambito territoriale per la provincia di Parma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  </w:t>
            </w:r>
            <w:hyperlink r:id="rId14" w:tgtFrame="_blank" w:history="1">
              <w:r w:rsidRPr="00AB2361">
                <w:rPr>
                  <w:rStyle w:val="Hyperlink"/>
                  <w:lang w:val="en-US" w:eastAsia="en-US"/>
                </w:rPr>
                <w:t>http://www.istruzioneparma.it/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>UFFICIO XIV – Ufficio di ambito territoriale per la provincia di Piacenza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5" w:tgtFrame="_blank" w:history="1">
              <w:r w:rsidRPr="00AB2361">
                <w:rPr>
                  <w:rStyle w:val="Hyperlink"/>
                  <w:lang w:val="en-US" w:eastAsia="en-US"/>
                </w:rPr>
                <w:t>http://www.istruzionepiacenza.it/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XV  – Ufficio di ambito territoriale per la provincia di Ravenna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6" w:tgtFrame="_blank" w:history="1">
              <w:r w:rsidRPr="00AB2361">
                <w:rPr>
                  <w:rStyle w:val="Hyperlink"/>
                  <w:lang w:val="en-US" w:eastAsia="en-US"/>
                </w:rPr>
                <w:t>http://istruzioneravenna.it/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XVI – Ufficio di ambito territoriale per la provincia di Reggio Emilia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7" w:tgtFrame="_blank" w:history="1">
              <w:r w:rsidRPr="00AB2361">
                <w:rPr>
                  <w:rStyle w:val="Hyperlink"/>
                  <w:lang w:val="en-US" w:eastAsia="en-US"/>
                </w:rPr>
                <w:t>http://www.istruzionereggioemilia.it/</w:t>
              </w:r>
            </w:hyperlink>
          </w:p>
        </w:tc>
      </w:tr>
      <w:tr w:rsidR="00E514A6" w:rsidRPr="00AB2361" w:rsidTr="00685525">
        <w:tc>
          <w:tcPr>
            <w:tcW w:w="9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A6" w:rsidRPr="00AB2361" w:rsidRDefault="00E514A6">
            <w:pPr>
              <w:spacing w:line="276" w:lineRule="auto"/>
              <w:jc w:val="both"/>
              <w:rPr>
                <w:lang w:eastAsia="en-US"/>
              </w:rPr>
            </w:pPr>
            <w:r w:rsidRPr="00AB2361">
              <w:rPr>
                <w:lang w:eastAsia="en-US"/>
              </w:rPr>
              <w:t xml:space="preserve">UFFICIO XVII– Ufficio di ambito territoriale per la provincia di Rimini </w:t>
            </w:r>
          </w:p>
          <w:p w:rsidR="00E514A6" w:rsidRPr="00AB2361" w:rsidRDefault="00E514A6">
            <w:pPr>
              <w:spacing w:line="276" w:lineRule="auto"/>
              <w:jc w:val="both"/>
              <w:rPr>
                <w:lang w:val="en-US" w:eastAsia="en-US"/>
              </w:rPr>
            </w:pPr>
            <w:r w:rsidRPr="00AB2361">
              <w:rPr>
                <w:lang w:val="en-US" w:eastAsia="en-US"/>
              </w:rPr>
              <w:t xml:space="preserve">sito web:  </w:t>
            </w:r>
            <w:hyperlink r:id="rId18" w:tgtFrame="_blank" w:history="1">
              <w:r w:rsidRPr="00AB2361">
                <w:rPr>
                  <w:rStyle w:val="Hyperlink"/>
                  <w:lang w:val="en-US" w:eastAsia="en-US"/>
                </w:rPr>
                <w:t>http://www.usprimini.it/</w:t>
              </w:r>
            </w:hyperlink>
          </w:p>
        </w:tc>
      </w:tr>
    </w:tbl>
    <w:p w:rsidR="00E514A6" w:rsidRPr="00AB2361" w:rsidRDefault="00E514A6" w:rsidP="00685525">
      <w:pPr>
        <w:shd w:val="clear" w:color="auto" w:fill="FFFFFF"/>
        <w:jc w:val="both"/>
        <w:rPr>
          <w:bCs/>
          <w:color w:val="000000"/>
        </w:rPr>
      </w:pPr>
    </w:p>
    <w:p w:rsidR="00E514A6" w:rsidRPr="00AB2361" w:rsidRDefault="00E514A6" w:rsidP="00685525">
      <w:pPr>
        <w:shd w:val="clear" w:color="auto" w:fill="FFFFFF"/>
        <w:jc w:val="both"/>
        <w:rPr>
          <w:color w:val="000000"/>
        </w:rPr>
      </w:pPr>
      <w:r w:rsidRPr="00AB2361">
        <w:rPr>
          <w:bCs/>
          <w:color w:val="000000"/>
        </w:rPr>
        <w:t>III - RIORGANIZZAZIONE DELL'UFFICIO SCOLASTICO REGIONALE PER L'EMILIA-ROMAGNA</w:t>
      </w:r>
    </w:p>
    <w:p w:rsidR="00E514A6" w:rsidRPr="00AB2361" w:rsidRDefault="00E514A6" w:rsidP="00685525">
      <w:pPr>
        <w:shd w:val="clear" w:color="auto" w:fill="FFFFFF"/>
        <w:jc w:val="both"/>
        <w:rPr>
          <w:color w:val="000000"/>
        </w:rPr>
      </w:pPr>
    </w:p>
    <w:p w:rsidR="00E514A6" w:rsidRPr="00AB2361" w:rsidRDefault="00E514A6" w:rsidP="0068552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AB2361">
        <w:rPr>
          <w:color w:val="000000"/>
        </w:rPr>
        <w:t>Il Decreto del Presidente del Consiglio dei Ministri (DPCM) n. 98 dell'11 febbraio 2014, pubblicato sulla Gazzetta Ufficiale - Serie generale n. 161 del 14/07/2014 (</w:t>
      </w:r>
      <w:hyperlink r:id="rId19" w:history="1">
        <w:r w:rsidRPr="00AB2361">
          <w:rPr>
            <w:rStyle w:val="Hyperlink"/>
          </w:rPr>
          <w:t>http://www.istruzione.it/allegati/2014/DPCM_98_2014.pdf</w:t>
        </w:r>
      </w:hyperlink>
      <w:r w:rsidRPr="00AB2361">
        <w:rPr>
          <w:color w:val="000000"/>
        </w:rPr>
        <w:t xml:space="preserve">) prevede una riorganizzazione complessiva del Ministero dell'Istruzione, dell'Università e della Ricerca, nell'ambito della quale è prevista anche la riorganizzazione degli Uffici Scolastici Regionali. </w:t>
      </w:r>
    </w:p>
    <w:p w:rsidR="00E514A6" w:rsidRPr="00AB2361" w:rsidRDefault="00E514A6" w:rsidP="00685525">
      <w:pPr>
        <w:pStyle w:val="ListParagraph"/>
        <w:shd w:val="clear" w:color="auto" w:fill="FFFFFF"/>
        <w:jc w:val="both"/>
        <w:rPr>
          <w:color w:val="000000"/>
        </w:rPr>
      </w:pPr>
    </w:p>
    <w:p w:rsidR="00E514A6" w:rsidRPr="00AB2361" w:rsidRDefault="00E514A6" w:rsidP="0068552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AB2361">
        <w:rPr>
          <w:color w:val="000000"/>
        </w:rPr>
        <w:t xml:space="preserve">In particolare, l'art. art. 8, comma 7, lett. </w:t>
      </w:r>
      <w:r w:rsidRPr="00AB2361">
        <w:rPr>
          <w:i/>
          <w:color w:val="000000"/>
        </w:rPr>
        <w:t xml:space="preserve">e </w:t>
      </w:r>
      <w:r w:rsidRPr="00AB2361">
        <w:rPr>
          <w:color w:val="000000"/>
        </w:rPr>
        <w:t>del predetto DPCM prevede che l'Ufficio Scolastico Regionale per l'Emilia-Romagna s</w:t>
      </w:r>
      <w:bookmarkStart w:id="0" w:name="_GoBack"/>
      <w:bookmarkEnd w:id="0"/>
      <w:r w:rsidRPr="00AB2361">
        <w:rPr>
          <w:color w:val="000000"/>
        </w:rPr>
        <w:t xml:space="preserve">i articoli complessivamente in </w:t>
      </w:r>
      <w:r w:rsidRPr="00AB2361">
        <w:rPr>
          <w:bCs/>
          <w:color w:val="000000"/>
        </w:rPr>
        <w:t>11 Uffici generali dirigenziali non generali.</w:t>
      </w:r>
    </w:p>
    <w:p w:rsidR="00E514A6" w:rsidRPr="00AB2361" w:rsidRDefault="00E514A6" w:rsidP="00685525">
      <w:pPr>
        <w:pStyle w:val="ListParagraph"/>
        <w:rPr>
          <w:color w:val="000000"/>
        </w:rPr>
      </w:pPr>
    </w:p>
    <w:p w:rsidR="00E514A6" w:rsidRPr="00AB2361" w:rsidRDefault="00E514A6" w:rsidP="0068552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AB2361">
        <w:rPr>
          <w:color w:val="000000"/>
        </w:rPr>
        <w:t xml:space="preserve">Tale riorganizzazione entrerà in vigore a seguito di emanazione di specifico Decreto Ministeriale, e la nuova articolazione dell'Ufficio Scolastico Regionale per l'Emilia-Romagna sarà pubblicata sul sito istituzionale </w:t>
      </w:r>
      <w:hyperlink r:id="rId20" w:history="1">
        <w:r w:rsidRPr="00AB2361">
          <w:rPr>
            <w:rStyle w:val="Hyperlink"/>
          </w:rPr>
          <w:t>www.istruzioneer.it</w:t>
        </w:r>
      </w:hyperlink>
      <w:r w:rsidRPr="00AB2361">
        <w:rPr>
          <w:color w:val="000000"/>
        </w:rPr>
        <w:t>.</w:t>
      </w:r>
    </w:p>
    <w:p w:rsidR="00E514A6" w:rsidRPr="00AB2361" w:rsidRDefault="00E514A6" w:rsidP="00685525">
      <w:pPr>
        <w:shd w:val="clear" w:color="auto" w:fill="FFFFFF"/>
        <w:jc w:val="both"/>
        <w:rPr>
          <w:color w:val="000000"/>
        </w:rPr>
      </w:pPr>
      <w:r w:rsidRPr="00AB2361">
        <w:rPr>
          <w:color w:val="000000"/>
        </w:rPr>
        <w:t> </w:t>
      </w:r>
    </w:p>
    <w:p w:rsidR="00E514A6" w:rsidRPr="00AB2361" w:rsidRDefault="00E514A6" w:rsidP="00685525">
      <w:pPr>
        <w:jc w:val="both"/>
      </w:pPr>
    </w:p>
    <w:p w:rsidR="00E514A6" w:rsidRPr="00AB2361" w:rsidRDefault="00E514A6" w:rsidP="00685525"/>
    <w:sectPr w:rsidR="00E514A6" w:rsidRPr="00AB2361" w:rsidSect="001B78B3">
      <w:headerReference w:type="default" r:id="rId21"/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A6" w:rsidRDefault="00E514A6" w:rsidP="00290252">
      <w:r>
        <w:separator/>
      </w:r>
    </w:p>
  </w:endnote>
  <w:endnote w:type="continuationSeparator" w:id="0">
    <w:p w:rsidR="00E514A6" w:rsidRDefault="00E514A6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6" w:rsidRPr="006A4E0E" w:rsidRDefault="00E514A6" w:rsidP="006A4E0E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A6" w:rsidRDefault="00E514A6" w:rsidP="00290252">
      <w:r>
        <w:separator/>
      </w:r>
    </w:p>
  </w:footnote>
  <w:footnote w:type="continuationSeparator" w:id="0">
    <w:p w:rsidR="00E514A6" w:rsidRDefault="00E514A6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6" w:rsidRDefault="00E514A6" w:rsidP="000A5F93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E514A6" w:rsidRPr="0046373C" w:rsidRDefault="00E514A6" w:rsidP="0046373C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46373C">
                  <w:rPr>
                    <w:color w:val="595959"/>
                    <w:sz w:val="20"/>
                    <w:szCs w:val="20"/>
                  </w:rPr>
                  <w:t>1|</w:t>
                </w:r>
                <w:r w:rsidRPr="0046373C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46373C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46373C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46373C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348"/>
    <w:multiLevelType w:val="hybridMultilevel"/>
    <w:tmpl w:val="5F52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4DA5D02"/>
    <w:multiLevelType w:val="hybridMultilevel"/>
    <w:tmpl w:val="DA8A6C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5C4563"/>
    <w:multiLevelType w:val="hybridMultilevel"/>
    <w:tmpl w:val="F53ED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D2146"/>
    <w:multiLevelType w:val="hybridMultilevel"/>
    <w:tmpl w:val="5F06D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A5F93"/>
    <w:rsid w:val="000B6C9F"/>
    <w:rsid w:val="0017505D"/>
    <w:rsid w:val="001B145F"/>
    <w:rsid w:val="001B492A"/>
    <w:rsid w:val="001B78B3"/>
    <w:rsid w:val="001C0542"/>
    <w:rsid w:val="001C54E5"/>
    <w:rsid w:val="002341A5"/>
    <w:rsid w:val="00275E2F"/>
    <w:rsid w:val="00290252"/>
    <w:rsid w:val="0030378E"/>
    <w:rsid w:val="0034318E"/>
    <w:rsid w:val="0035588B"/>
    <w:rsid w:val="003904C7"/>
    <w:rsid w:val="003D48E0"/>
    <w:rsid w:val="004329F1"/>
    <w:rsid w:val="0046373C"/>
    <w:rsid w:val="005174B6"/>
    <w:rsid w:val="0054342E"/>
    <w:rsid w:val="00685525"/>
    <w:rsid w:val="006A321C"/>
    <w:rsid w:val="006A400A"/>
    <w:rsid w:val="006A4E0E"/>
    <w:rsid w:val="006B6589"/>
    <w:rsid w:val="00704842"/>
    <w:rsid w:val="007B547F"/>
    <w:rsid w:val="00876227"/>
    <w:rsid w:val="00877065"/>
    <w:rsid w:val="008C5890"/>
    <w:rsid w:val="0092659E"/>
    <w:rsid w:val="00956AE0"/>
    <w:rsid w:val="009C5772"/>
    <w:rsid w:val="009C72B6"/>
    <w:rsid w:val="00A26725"/>
    <w:rsid w:val="00AA0AE0"/>
    <w:rsid w:val="00AB2361"/>
    <w:rsid w:val="00AE62AD"/>
    <w:rsid w:val="00AF0F0B"/>
    <w:rsid w:val="00B8541A"/>
    <w:rsid w:val="00C26FA6"/>
    <w:rsid w:val="00D02940"/>
    <w:rsid w:val="00D37E70"/>
    <w:rsid w:val="00D56EF3"/>
    <w:rsid w:val="00D73AEA"/>
    <w:rsid w:val="00DE3C0F"/>
    <w:rsid w:val="00E37FCB"/>
    <w:rsid w:val="00E514A6"/>
    <w:rsid w:val="00E57DC3"/>
    <w:rsid w:val="00E8179A"/>
    <w:rsid w:val="00F1729F"/>
    <w:rsid w:val="00F654B9"/>
    <w:rsid w:val="00F8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6A40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5525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rsid w:val="00685525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er.it" TargetMode="External"/><Relationship Id="rId13" Type="http://schemas.openxmlformats.org/officeDocument/2006/relationships/hyperlink" Target="http://www.mo.istruzioneer.it/" TargetMode="External"/><Relationship Id="rId18" Type="http://schemas.openxmlformats.org/officeDocument/2006/relationships/hyperlink" Target="http://www.usprimini.i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rchivio.pubblica.istruzione.it/news/2001/dpr347_00.shtml" TargetMode="External"/><Relationship Id="rId12" Type="http://schemas.openxmlformats.org/officeDocument/2006/relationships/hyperlink" Target="http://www.istruzionefc.it/" TargetMode="External"/><Relationship Id="rId17" Type="http://schemas.openxmlformats.org/officeDocument/2006/relationships/hyperlink" Target="http://www.istruzionereggioemilia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ruzioneravenna.it/" TargetMode="External"/><Relationship Id="rId20" Type="http://schemas.openxmlformats.org/officeDocument/2006/relationships/hyperlink" Target="http://www.istruzioneer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uzioneferrara.i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truzionepiacenza.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.istruzioneer.it/" TargetMode="External"/><Relationship Id="rId19" Type="http://schemas.openxmlformats.org/officeDocument/2006/relationships/hyperlink" Target="http://www.istruzione.it/allegati/2014/DPCM_98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3.istruzioneer.it/wp-content/uploads/2011/01/DDG543.pdf" TargetMode="External"/><Relationship Id="rId14" Type="http://schemas.openxmlformats.org/officeDocument/2006/relationships/hyperlink" Target="http://www.istruzioneparma.i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1058</Words>
  <Characters>6032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9</cp:revision>
  <cp:lastPrinted>2014-09-08T14:06:00Z</cp:lastPrinted>
  <dcterms:created xsi:type="dcterms:W3CDTF">2014-09-08T14:06:00Z</dcterms:created>
  <dcterms:modified xsi:type="dcterms:W3CDTF">2014-09-11T04:29:00Z</dcterms:modified>
</cp:coreProperties>
</file>